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3" w:type="dxa"/>
        <w:jc w:val="left"/>
        <w:tblInd w:w="-22" w:type="dxa"/>
        <w:tblBorders>
          <w:top w:val="single" w:sz="18" w:space="0" w:color="00000A"/>
          <w:left w:val="single" w:sz="18" w:space="0" w:color="00000A"/>
          <w:right w:val="single" w:sz="18" w:space="0" w:color="00000A"/>
          <w:insideV w:val="single" w:sz="18" w:space="0" w:color="00000A"/>
        </w:tblBorders>
        <w:tblCellMar>
          <w:top w:w="0" w:type="dxa"/>
          <w:left w:w="-16" w:type="dxa"/>
          <w:bottom w:w="0" w:type="dxa"/>
          <w:right w:w="30" w:type="dxa"/>
        </w:tblCellMar>
        <w:tblLook w:val="0000" w:noVBand="0" w:noHBand="0" w:lastColumn="0" w:firstColumn="0" w:lastRow="0" w:firstRow="0"/>
      </w:tblPr>
      <w:tblGrid>
        <w:gridCol w:w="636"/>
        <w:gridCol w:w="970"/>
        <w:gridCol w:w="1"/>
        <w:gridCol w:w="1117"/>
        <w:gridCol w:w="968"/>
        <w:gridCol w:w="1"/>
        <w:gridCol w:w="1"/>
        <w:gridCol w:w="1275"/>
        <w:gridCol w:w="23"/>
        <w:gridCol w:w="1279"/>
        <w:gridCol w:w="1"/>
        <w:gridCol w:w="1271"/>
        <w:gridCol w:w="1275"/>
        <w:gridCol w:w="1"/>
        <w:gridCol w:w="1"/>
        <w:gridCol w:w="1132"/>
      </w:tblGrid>
      <w:tr>
        <w:trPr>
          <w:trHeight w:val="9638" w:hRule="atLeast"/>
        </w:trPr>
        <w:tc>
          <w:tcPr>
            <w:tcW w:w="9952" w:type="dxa"/>
            <w:gridSpan w:val="16"/>
            <w:tcBorders>
              <w:top w:val="single" w:sz="18" w:space="0" w:color="00000A"/>
              <w:left w:val="single" w:sz="18" w:space="0" w:color="00000A"/>
              <w:right w:val="single" w:sz="18" w:space="0" w:color="00000A"/>
              <w:insideV w:val="single" w:sz="18" w:space="0" w:color="00000A"/>
            </w:tcBorders>
            <w:shd w:fill="auto" w:val="clear"/>
            <w:tcMar>
              <w:left w:w="-16" w:type="dxa"/>
            </w:tcMar>
          </w:tcPr>
          <w:p>
            <w:pPr>
              <w:pStyle w:val="Normal"/>
              <w:rPr>
                <w:rFonts w:ascii="Calibri" w:hAnsi="Calibri" w:cs="Calibri"/>
                <w:color w:val="000000"/>
              </w:rPr>
            </w:pPr>
            <w:r>
              <w:rPr>
                <w:rFonts w:cs="Calibri"/>
                <w:color w:val="000000"/>
              </w:rPr>
            </w:r>
          </w:p>
        </w:tc>
      </w:tr>
      <w:tr>
        <w:trPr>
          <w:trHeight w:val="281" w:hRule="atLeast"/>
          <w:cantSplit w:val="true"/>
        </w:trPr>
        <w:tc>
          <w:tcPr>
            <w:tcW w:w="636" w:type="dxa"/>
            <w:tcBorders>
              <w:top w:val="single" w:sz="18"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bottom"/>
          </w:tcPr>
          <w:p>
            <w:pPr>
              <w:pStyle w:val="Normal"/>
              <w:jc w:val="center"/>
              <w:rPr>
                <w:rFonts w:ascii="Calibri" w:hAnsi="Calibri" w:cs="Calibri"/>
                <w:color w:val="000000"/>
                <w:sz w:val="18"/>
              </w:rPr>
            </w:pPr>
            <w:r>
              <w:rPr>
                <w:rFonts w:cs="Calibri"/>
                <w:color w:val="000000"/>
                <w:sz w:val="18"/>
              </w:rPr>
            </w:r>
          </w:p>
        </w:tc>
        <w:tc>
          <w:tcPr>
            <w:tcW w:w="4356" w:type="dxa"/>
            <w:gridSpan w:val="8"/>
            <w:tcBorders>
              <w:top w:val="single" w:sz="1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rPr>
                <w:rFonts w:ascii="Calibri" w:hAnsi="Calibri" w:cs="Calibri"/>
                <w:color w:val="000000"/>
                <w:sz w:val="18"/>
              </w:rPr>
            </w:pPr>
            <w:r>
              <w:rPr>
                <w:rFonts w:cs="Calibri"/>
                <w:color w:val="000000"/>
                <w:sz w:val="18"/>
              </w:rPr>
            </w:r>
          </w:p>
        </w:tc>
        <w:tc>
          <w:tcPr>
            <w:tcW w:w="1280" w:type="dxa"/>
            <w:gridSpan w:val="2"/>
            <w:tcBorders>
              <w:top w:val="single" w:sz="1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271" w:type="dxa"/>
            <w:tcBorders>
              <w:top w:val="single" w:sz="1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276" w:type="dxa"/>
            <w:gridSpan w:val="2"/>
            <w:tcBorders>
              <w:top w:val="single" w:sz="1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133" w:type="dxa"/>
            <w:gridSpan w:val="2"/>
            <w:tcBorders>
              <w:top w:val="single" w:sz="18"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r>
      <w:tr>
        <w:trPr>
          <w:trHeight w:val="281" w:hRule="atLeast"/>
          <w:cantSplit w:val="true"/>
        </w:trPr>
        <w:tc>
          <w:tcPr>
            <w:tcW w:w="636"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bottom"/>
          </w:tcPr>
          <w:p>
            <w:pPr>
              <w:pStyle w:val="Normal"/>
              <w:jc w:val="center"/>
              <w:rPr>
                <w:rFonts w:ascii="Calibri" w:hAnsi="Calibri" w:cs="Calibri"/>
                <w:color w:val="000000"/>
                <w:sz w:val="18"/>
              </w:rPr>
            </w:pPr>
            <w:r>
              <w:rPr>
                <w:rFonts w:cs="Calibri"/>
                <w:color w:val="000000"/>
                <w:sz w:val="18"/>
              </w:rPr>
            </w:r>
          </w:p>
        </w:tc>
        <w:tc>
          <w:tcPr>
            <w:tcW w:w="4356"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2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2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133" w:type="dxa"/>
            <w:gridSpan w:val="2"/>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r>
      <w:tr>
        <w:trPr>
          <w:trHeight w:val="281" w:hRule="atLeast"/>
          <w:cantSplit w:val="true"/>
        </w:trPr>
        <w:tc>
          <w:tcPr>
            <w:tcW w:w="636"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bottom"/>
          </w:tcPr>
          <w:p>
            <w:pPr>
              <w:pStyle w:val="Normal"/>
              <w:jc w:val="center"/>
              <w:rPr>
                <w:rFonts w:ascii="Calibri" w:hAnsi="Calibri" w:cs="Calibri"/>
                <w:color w:val="000000"/>
                <w:sz w:val="18"/>
              </w:rPr>
            </w:pPr>
            <w:r>
              <w:rPr>
                <w:rFonts w:cs="Calibri"/>
                <w:color w:val="000000"/>
                <w:sz w:val="18"/>
              </w:rPr>
            </w:r>
          </w:p>
        </w:tc>
        <w:tc>
          <w:tcPr>
            <w:tcW w:w="4356"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2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2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1133" w:type="dxa"/>
            <w:gridSpan w:val="2"/>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r>
      <w:tr>
        <w:trPr>
          <w:trHeight w:val="281" w:hRule="atLeast"/>
          <w:cantSplit w:val="true"/>
        </w:trPr>
        <w:tc>
          <w:tcPr>
            <w:tcW w:w="636"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bottom"/>
          </w:tcPr>
          <w:p>
            <w:pPr>
              <w:pStyle w:val="Normal"/>
              <w:jc w:val="center"/>
              <w:rPr>
                <w:rFonts w:ascii="Calibri" w:hAnsi="Calibri" w:cs="Calibri"/>
                <w:color w:val="000000"/>
                <w:szCs w:val="22"/>
              </w:rPr>
            </w:pPr>
            <w:r>
              <mc:AlternateContent>
                <mc:Choice Requires="wpg">
                  <w:drawing>
                    <wp:anchor behindDoc="0" distT="0" distB="0" distL="114300" distR="114300" simplePos="0" locked="0" layoutInCell="1" allowOverlap="1" relativeHeight="2">
                      <wp:simplePos x="0" y="0"/>
                      <wp:positionH relativeFrom="column">
                        <wp:posOffset>69215</wp:posOffset>
                      </wp:positionH>
                      <wp:positionV relativeFrom="paragraph">
                        <wp:posOffset>6350</wp:posOffset>
                      </wp:positionV>
                      <wp:extent cx="221615" cy="153670"/>
                      <wp:effectExtent l="0" t="0" r="27940" b="38735"/>
                      <wp:wrapNone/>
                      <wp:docPr id="1" name="Group 7"/>
                      <a:graphic xmlns:a="http://schemas.openxmlformats.org/drawingml/2006/main">
                        <a:graphicData uri="http://schemas.microsoft.com/office/word/2010/wordprocessingGroup">
                          <wpg:wgp>
                            <wpg:cNvGrpSpPr/>
                            <wpg:grpSpPr>
                              <a:xfrm rot="11400">
                                <a:off x="0" y="0"/>
                                <a:ext cx="221040" cy="153000"/>
                              </a:xfrm>
                            </wpg:grpSpPr>
                            <wps:wsp>
                              <wps:cNvSpPr/>
                              <wps:spPr>
                                <a:xfrm>
                                  <a:off x="0" y="152280"/>
                                  <a:ext cx="221040" cy="720"/>
                                </a:xfrm>
                                <a:prstGeom prst="line">
                                  <a:avLst/>
                                </a:prstGeom>
                                <a:ln w="6480">
                                  <a:solidFill>
                                    <a:srgbClr val="000000"/>
                                  </a:solidFill>
                                  <a:round/>
                                </a:ln>
                              </wps:spPr>
                              <wps:style>
                                <a:lnRef idx="0"/>
                                <a:fillRef idx="0"/>
                                <a:effectRef idx="0"/>
                                <a:fontRef idx="minor"/>
                              </wps:style>
                              <wps:bodyPr/>
                            </wps:wsp>
                            <wps:wsp>
                              <wps:cNvSpPr/>
                              <wps:spPr>
                                <a:xfrm flipV="1">
                                  <a:off x="0" y="0"/>
                                  <a:ext cx="111240" cy="152280"/>
                                </a:xfrm>
                                <a:prstGeom prst="line">
                                  <a:avLst/>
                                </a:prstGeom>
                                <a:ln w="6480">
                                  <a:solidFill>
                                    <a:srgbClr val="000000"/>
                                  </a:solidFill>
                                  <a:round/>
                                </a:ln>
                              </wps:spPr>
                              <wps:style>
                                <a:lnRef idx="0"/>
                                <a:fillRef idx="0"/>
                                <a:effectRef idx="0"/>
                                <a:fontRef idx="minor"/>
                              </wps:style>
                              <wps:bodyPr/>
                            </wps:wsp>
                            <wps:wsp>
                              <wps:cNvSpPr/>
                              <wps:spPr>
                                <a:xfrm>
                                  <a:off x="109080" y="0"/>
                                  <a:ext cx="111600" cy="15300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alt="Group 7" style="position:absolute;margin-left:5.45pt;margin-top:0.5pt;width:17.35pt;height:12pt" coordorigin="109,10" coordsize="347,240">
                      <v:line id="shape_0" from="109,250" to="456,250" stroked="t" style="position:absolute">
                        <v:stroke color="black" weight="6480" joinstyle="round" endcap="flat"/>
                        <v:fill o:detectmouseclick="t" on="false"/>
                      </v:line>
                      <v:line id="shape_0" from="109,10" to="283,249" stroked="t" style="position:absolute;flip:y">
                        <v:stroke color="black" weight="6480" joinstyle="round" endcap="flat"/>
                        <v:fill o:detectmouseclick="t" on="false"/>
                      </v:line>
                      <v:line id="shape_0" from="281,10" to="456,250" stroked="t" style="position:absolute">
                        <v:stroke color="black" weight="6480" joinstyle="round" endcap="flat"/>
                        <v:fill o:detectmouseclick="t" on="false"/>
                      </v:line>
                    </v:group>
                  </w:pict>
                </mc:Fallback>
              </mc:AlternateContent>
            </w:r>
            <w:r>
              <w:rPr>
                <w:rFonts w:cs="Calibri"/>
                <w:szCs w:val="22"/>
              </w:rPr>
              <w:t>A</w:t>
            </w:r>
          </w:p>
        </w:tc>
        <w:tc>
          <w:tcPr>
            <w:tcW w:w="4356" w:type="dxa"/>
            <w:gridSpan w:val="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Cs w:val="22"/>
              </w:rPr>
            </w:pPr>
            <w:r>
              <w:rPr>
                <w:rFonts w:cs="Calibri"/>
                <w:szCs w:val="22"/>
              </w:rPr>
              <w:t>PARA COTIZACIÓN</w:t>
            </w:r>
          </w:p>
        </w:tc>
        <w:tc>
          <w:tcPr>
            <w:tcW w:w="128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Cs w:val="22"/>
              </w:rPr>
            </w:pPr>
            <w:r>
              <w:rPr>
                <w:rFonts w:cs="Calibri"/>
                <w:szCs w:val="22"/>
              </w:rPr>
              <w:t>MAR 17</w:t>
            </w:r>
          </w:p>
        </w:tc>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Cs w:val="22"/>
              </w:rPr>
            </w:pPr>
            <w:r>
              <w:rPr>
                <w:rFonts w:cs="Calibri"/>
                <w:color w:val="000000"/>
                <w:szCs w:val="22"/>
              </w:rPr>
              <w:t>LMB</w:t>
            </w:r>
          </w:p>
        </w:tc>
        <w:tc>
          <w:tcPr>
            <w:tcW w:w="12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Cs w:val="22"/>
              </w:rPr>
            </w:pPr>
            <w:r>
              <w:rPr>
                <w:rFonts w:cs="Calibri"/>
                <w:color w:val="000000"/>
                <w:szCs w:val="22"/>
              </w:rPr>
              <w:t>LMB</w:t>
            </w:r>
          </w:p>
        </w:tc>
        <w:tc>
          <w:tcPr>
            <w:tcW w:w="1133" w:type="dxa"/>
            <w:gridSpan w:val="2"/>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13" w:type="dxa"/>
            </w:tcMar>
            <w:vAlign w:val="center"/>
          </w:tcPr>
          <w:p>
            <w:pPr>
              <w:pStyle w:val="Normal"/>
              <w:jc w:val="center"/>
              <w:rPr>
                <w:rFonts w:ascii="Calibri" w:hAnsi="Calibri" w:cs="Calibri"/>
                <w:color w:val="000000"/>
                <w:szCs w:val="22"/>
              </w:rPr>
            </w:pPr>
            <w:r>
              <w:rPr>
                <w:rFonts w:cs="Calibri"/>
                <w:color w:val="000000"/>
                <w:szCs w:val="22"/>
              </w:rPr>
              <w:t>ALP</w:t>
            </w:r>
          </w:p>
        </w:tc>
      </w:tr>
      <w:tr>
        <w:trPr>
          <w:trHeight w:val="395" w:hRule="atLeast"/>
          <w:cantSplit w:val="true"/>
        </w:trPr>
        <w:tc>
          <w:tcPr>
            <w:tcW w:w="636"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16" w:type="dxa"/>
            </w:tcMar>
            <w:vAlign w:val="center"/>
          </w:tcPr>
          <w:p>
            <w:pPr>
              <w:pStyle w:val="Normal"/>
              <w:jc w:val="center"/>
              <w:rPr>
                <w:rFonts w:ascii="Calibri" w:hAnsi="Calibri" w:cs="Calibri"/>
                <w:color w:val="000000"/>
                <w:sz w:val="20"/>
              </w:rPr>
            </w:pPr>
            <w:r>
              <w:rPr>
                <w:rFonts w:cs="Calibri"/>
                <w:color w:val="000000"/>
                <w:sz w:val="20"/>
              </w:rPr>
              <w:t>REV</w:t>
            </w:r>
          </w:p>
        </w:tc>
        <w:tc>
          <w:tcPr>
            <w:tcW w:w="4356" w:type="dxa"/>
            <w:gridSpan w:val="8"/>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TIPO DE MODIFICACION</w:t>
            </w:r>
          </w:p>
        </w:tc>
        <w:tc>
          <w:tcPr>
            <w:tcW w:w="1280" w:type="dxa"/>
            <w:gridSpan w:val="2"/>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FECHA</w:t>
            </w:r>
          </w:p>
        </w:tc>
        <w:tc>
          <w:tcPr>
            <w:tcW w:w="1271"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EJEC.</w:t>
            </w:r>
          </w:p>
        </w:tc>
        <w:tc>
          <w:tcPr>
            <w:tcW w:w="1276" w:type="dxa"/>
            <w:gridSpan w:val="2"/>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CONT.</w:t>
            </w:r>
          </w:p>
        </w:tc>
        <w:tc>
          <w:tcPr>
            <w:tcW w:w="1133" w:type="dxa"/>
            <w:gridSpan w:val="2"/>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APROBÓ</w:t>
            </w:r>
          </w:p>
        </w:tc>
      </w:tr>
      <w:tr>
        <w:trPr>
          <w:trHeight w:val="101" w:hRule="atLeast"/>
        </w:trPr>
        <w:tc>
          <w:tcPr>
            <w:tcW w:w="636" w:type="dxa"/>
            <w:tcBorders>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4"/>
              </w:rPr>
            </w:pPr>
            <w:r>
              <w:rPr>
                <w:rFonts w:cs="Calibri"/>
                <w:color w:val="000000"/>
                <w:sz w:val="14"/>
              </w:rPr>
            </w:r>
          </w:p>
        </w:tc>
        <w:tc>
          <w:tcPr>
            <w:tcW w:w="971" w:type="dxa"/>
            <w:gridSpan w:val="2"/>
            <w:tcBorders>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4"/>
              </w:rPr>
            </w:pPr>
            <w:r>
              <w:rPr>
                <w:rFonts w:cs="Calibri"/>
                <w:color w:val="000000"/>
                <w:sz w:val="14"/>
              </w:rPr>
            </w:r>
          </w:p>
        </w:tc>
        <w:tc>
          <w:tcPr>
            <w:tcW w:w="1117" w:type="dxa"/>
            <w:tcBorders>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4"/>
              </w:rPr>
            </w:pPr>
            <w:r>
              <w:rPr>
                <w:rFonts w:cs="Calibri"/>
                <w:color w:val="000000"/>
                <w:sz w:val="14"/>
              </w:rPr>
            </w:r>
          </w:p>
        </w:tc>
        <w:tc>
          <w:tcPr>
            <w:tcW w:w="970" w:type="dxa"/>
            <w:gridSpan w:val="3"/>
            <w:tcBorders>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4"/>
              </w:rPr>
            </w:pPr>
            <w:r>
              <w:rPr>
                <w:rFonts w:cs="Calibri"/>
                <w:color w:val="000000"/>
                <w:sz w:val="14"/>
              </w:rPr>
            </w:r>
          </w:p>
        </w:tc>
        <w:tc>
          <w:tcPr>
            <w:tcW w:w="1298" w:type="dxa"/>
            <w:gridSpan w:val="2"/>
            <w:tcBorders>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4"/>
              </w:rPr>
            </w:pPr>
            <w:r>
              <w:rPr>
                <w:rFonts w:cs="Calibri"/>
                <w:color w:val="000000"/>
                <w:sz w:val="14"/>
              </w:rPr>
            </w:r>
          </w:p>
        </w:tc>
        <w:tc>
          <w:tcPr>
            <w:tcW w:w="1280" w:type="dxa"/>
            <w:gridSpan w:val="2"/>
            <w:tcBorders>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4"/>
              </w:rPr>
            </w:pPr>
            <w:r>
              <w:rPr>
                <w:rFonts w:cs="Calibri"/>
                <w:color w:val="000000"/>
                <w:sz w:val="14"/>
              </w:rPr>
            </w:r>
          </w:p>
        </w:tc>
        <w:tc>
          <w:tcPr>
            <w:tcW w:w="1271" w:type="dxa"/>
            <w:tcBorders>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4"/>
              </w:rPr>
            </w:pPr>
            <w:r>
              <w:rPr>
                <w:rFonts w:cs="Calibri"/>
                <w:color w:val="000000"/>
                <w:sz w:val="14"/>
              </w:rPr>
            </w:r>
          </w:p>
        </w:tc>
        <w:tc>
          <w:tcPr>
            <w:tcW w:w="1276" w:type="dxa"/>
            <w:gridSpan w:val="2"/>
            <w:tcBorders>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4"/>
              </w:rPr>
            </w:pPr>
            <w:r>
              <w:rPr>
                <w:rFonts w:cs="Calibri"/>
                <w:color w:val="000000"/>
                <w:sz w:val="14"/>
              </w:rPr>
            </w:r>
          </w:p>
        </w:tc>
        <w:tc>
          <w:tcPr>
            <w:tcW w:w="1133" w:type="dxa"/>
            <w:gridSpan w:val="2"/>
            <w:tcBorders>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4"/>
              </w:rPr>
            </w:pPr>
            <w:r>
              <w:rPr>
                <w:rFonts w:cs="Calibri"/>
                <w:color w:val="000000"/>
                <w:sz w:val="14"/>
              </w:rPr>
            </w:r>
          </w:p>
        </w:tc>
      </w:tr>
      <w:tr>
        <w:trPr>
          <w:trHeight w:val="281" w:hRule="atLeast"/>
          <w:cantSplit w:val="true"/>
        </w:trPr>
        <w:tc>
          <w:tcPr>
            <w:tcW w:w="636" w:type="dxa"/>
            <w:tcBorders>
              <w:top w:val="single" w:sz="18"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jc w:val="center"/>
              <w:rPr>
                <w:rFonts w:ascii="Calibri" w:hAnsi="Calibri" w:cs="Calibri"/>
                <w:color w:val="000000"/>
              </w:rPr>
            </w:pPr>
            <w:r>
              <w:rPr>
                <w:rFonts w:cs="Calibri"/>
                <w:color w:val="000000"/>
              </w:rPr>
            </w:r>
          </w:p>
        </w:tc>
        <w:tc>
          <w:tcPr>
            <w:tcW w:w="971" w:type="dxa"/>
            <w:gridSpan w:val="2"/>
            <w:tcBorders>
              <w:top w:val="single" w:sz="1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FECHA</w:t>
            </w:r>
          </w:p>
        </w:tc>
        <w:tc>
          <w:tcPr>
            <w:tcW w:w="1117" w:type="dxa"/>
            <w:tcBorders>
              <w:top w:val="single" w:sz="1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NOMBRE</w:t>
            </w:r>
          </w:p>
        </w:tc>
        <w:tc>
          <w:tcPr>
            <w:tcW w:w="970" w:type="dxa"/>
            <w:gridSpan w:val="3"/>
            <w:tcBorders>
              <w:top w:val="single" w:sz="1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FIRMA</w:t>
            </w:r>
          </w:p>
        </w:tc>
        <w:tc>
          <w:tcPr>
            <w:tcW w:w="6258" w:type="dxa"/>
            <w:gridSpan w:val="9"/>
            <w:tcBorders>
              <w:top w:val="single" w:sz="18" w:space="0" w:color="00000A"/>
              <w:left w:val="single" w:sz="6" w:space="0" w:color="00000A"/>
              <w:right w:val="single" w:sz="18" w:space="0" w:color="00000A"/>
              <w:insideV w:val="single" w:sz="18" w:space="0" w:color="00000A"/>
            </w:tcBorders>
            <w:shd w:fill="auto" w:val="clear"/>
            <w:tcMar>
              <w:left w:w="13" w:type="dxa"/>
            </w:tcMar>
            <w:vAlign w:val="bottom"/>
          </w:tcPr>
          <w:p>
            <w:pPr>
              <w:pStyle w:val="Normal"/>
              <w:jc w:val="center"/>
              <w:rPr>
                <w:rFonts w:ascii="Calibri" w:hAnsi="Calibri" w:cs="Calibri"/>
                <w:color w:val="000000"/>
                <w:sz w:val="20"/>
              </w:rPr>
            </w:pPr>
            <w:r>
              <w:rPr>
                <w:rFonts w:cs="Calibri"/>
                <w:color w:val="000000"/>
                <w:sz w:val="20"/>
              </w:rPr>
              <w:t>AEROPUERTO INTERNACIONAL DE ROSARIO</w:t>
            </w:r>
          </w:p>
        </w:tc>
      </w:tr>
      <w:tr>
        <w:trPr>
          <w:trHeight w:val="300" w:hRule="atLeast"/>
          <w:cantSplit w:val="true"/>
        </w:trPr>
        <w:tc>
          <w:tcPr>
            <w:tcW w:w="636"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jc w:val="center"/>
              <w:rPr>
                <w:rFonts w:ascii="Calibri" w:hAnsi="Calibri" w:cs="Calibri"/>
                <w:color w:val="000000"/>
                <w:sz w:val="18"/>
              </w:rPr>
            </w:pPr>
            <w:r>
              <w:rPr>
                <w:rFonts w:cs="Calibri"/>
                <w:color w:val="000000"/>
                <w:sz w:val="18"/>
              </w:rPr>
              <w:t>EJEC.</w:t>
            </w:r>
          </w:p>
        </w:tc>
        <w:tc>
          <w:tcPr>
            <w:tcW w:w="97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97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6"/>
              </w:rPr>
            </w:pPr>
            <w:r>
              <w:rPr>
                <w:rFonts w:cs="Calibri"/>
                <w:color w:val="000000"/>
                <w:sz w:val="16"/>
              </w:rPr>
            </w:r>
          </w:p>
        </w:tc>
        <w:tc>
          <w:tcPr>
            <w:tcW w:w="6258" w:type="dxa"/>
            <w:gridSpan w:val="9"/>
            <w:vMerge w:val="restart"/>
            <w:tcBorders>
              <w:left w:val="single" w:sz="6" w:space="0" w:color="00000A"/>
              <w:right w:val="single" w:sz="18" w:space="0" w:color="00000A"/>
              <w:insideV w:val="single" w:sz="18" w:space="0" w:color="00000A"/>
            </w:tcBorders>
            <w:shd w:fill="auto" w:val="clear"/>
            <w:tcMar>
              <w:left w:w="13" w:type="dxa"/>
            </w:tcMar>
            <w:vAlign w:val="center"/>
          </w:tcPr>
          <w:p>
            <w:pPr>
              <w:pStyle w:val="Encabezadodelndice"/>
              <w:spacing w:lineRule="auto" w:line="240" w:before="0" w:after="0"/>
              <w:jc w:val="center"/>
              <w:rPr>
                <w:rFonts w:ascii="Calibri" w:hAnsi="Calibri" w:cs="Calibri" w:asciiTheme="minorHAnsi" w:hAnsiTheme="minorHAnsi"/>
                <w:b/>
                <w:b/>
                <w:color w:val="00000A"/>
                <w:sz w:val="32"/>
                <w:szCs w:val="32"/>
                <w:u w:val="none"/>
              </w:rPr>
            </w:pPr>
            <w:r>
              <w:rPr>
                <w:rFonts w:cs="Calibri" w:ascii="Calibri" w:hAnsi="Calibri" w:asciiTheme="minorHAnsi" w:hAnsiTheme="minorHAnsi"/>
                <w:b/>
                <w:color w:val="00000A"/>
                <w:sz w:val="32"/>
                <w:szCs w:val="32"/>
                <w:u w:val="none"/>
              </w:rPr>
              <w:t>CUBIERTA GARITA</w:t>
            </w:r>
          </w:p>
          <w:p>
            <w:pPr>
              <w:pStyle w:val="Normal"/>
              <w:jc w:val="center"/>
              <w:rPr>
                <w:rFonts w:ascii="Calibri" w:hAnsi="Calibri" w:cs="Calibri"/>
                <w:color w:val="000000"/>
              </w:rPr>
            </w:pPr>
            <w:r>
              <w:rPr>
                <w:rFonts w:cs="Calibri"/>
                <w:b/>
                <w:sz w:val="32"/>
                <w:szCs w:val="32"/>
              </w:rPr>
              <w:t>DE ESTACIONAMIENTO</w:t>
            </w:r>
          </w:p>
        </w:tc>
      </w:tr>
      <w:tr>
        <w:trPr>
          <w:trHeight w:val="300" w:hRule="atLeast"/>
          <w:cantSplit w:val="true"/>
        </w:trPr>
        <w:tc>
          <w:tcPr>
            <w:tcW w:w="636"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jc w:val="center"/>
              <w:rPr>
                <w:rFonts w:ascii="Calibri" w:hAnsi="Calibri" w:cs="Calibri"/>
                <w:color w:val="000000"/>
                <w:sz w:val="18"/>
              </w:rPr>
            </w:pPr>
            <w:r>
              <w:rPr>
                <w:rFonts w:cs="Calibri"/>
                <w:color w:val="000000"/>
                <w:sz w:val="18"/>
              </w:rPr>
              <w:t>CONT.</w:t>
            </w:r>
          </w:p>
        </w:tc>
        <w:tc>
          <w:tcPr>
            <w:tcW w:w="97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97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6"/>
              </w:rPr>
            </w:pPr>
            <w:r>
              <w:rPr>
                <w:rFonts w:cs="Calibri"/>
                <w:color w:val="000000"/>
                <w:sz w:val="16"/>
              </w:rPr>
            </w:r>
          </w:p>
        </w:tc>
        <w:tc>
          <w:tcPr>
            <w:tcW w:w="6258" w:type="dxa"/>
            <w:gridSpan w:val="9"/>
            <w:vMerge w:val="continue"/>
            <w:tcBorders>
              <w:left w:val="single" w:sz="6" w:space="0" w:color="00000A"/>
              <w:right w:val="single" w:sz="18" w:space="0" w:color="00000A"/>
              <w:insideV w:val="single" w:sz="18" w:space="0" w:color="00000A"/>
            </w:tcBorders>
            <w:shd w:fill="auto" w:val="clear"/>
            <w:tcMar>
              <w:left w:w="13" w:type="dxa"/>
            </w:tcMar>
            <w:vAlign w:val="center"/>
          </w:tcPr>
          <w:p>
            <w:pPr>
              <w:pStyle w:val="Normal"/>
              <w:jc w:val="center"/>
              <w:rPr>
                <w:rFonts w:ascii="Calibri" w:hAnsi="Calibri" w:cs="Calibri"/>
                <w:color w:val="000000"/>
                <w:sz w:val="28"/>
              </w:rPr>
            </w:pPr>
            <w:r>
              <w:rPr>
                <w:rFonts w:cs="Calibri"/>
                <w:color w:val="000000"/>
                <w:sz w:val="28"/>
              </w:rPr>
            </w:r>
          </w:p>
        </w:tc>
      </w:tr>
      <w:tr>
        <w:trPr>
          <w:trHeight w:val="300" w:hRule="atLeast"/>
          <w:cantSplit w:val="true"/>
        </w:trPr>
        <w:tc>
          <w:tcPr>
            <w:tcW w:w="636"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16" w:type="dxa"/>
            </w:tcMar>
            <w:vAlign w:val="center"/>
          </w:tcPr>
          <w:p>
            <w:pPr>
              <w:pStyle w:val="Normal"/>
              <w:jc w:val="center"/>
              <w:rPr>
                <w:rFonts w:ascii="Calibri" w:hAnsi="Calibri" w:cs="Calibri"/>
                <w:color w:val="000000"/>
                <w:sz w:val="18"/>
              </w:rPr>
            </w:pPr>
            <w:r>
              <w:rPr>
                <w:rFonts w:cs="Calibri"/>
                <w:color w:val="000000"/>
                <w:sz w:val="18"/>
              </w:rPr>
              <w:t>APR.</w:t>
            </w:r>
          </w:p>
        </w:tc>
        <w:tc>
          <w:tcPr>
            <w:tcW w:w="97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r>
          </w:p>
        </w:tc>
        <w:tc>
          <w:tcPr>
            <w:tcW w:w="1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8"/>
              </w:rPr>
            </w:pPr>
            <w:r>
              <w:rPr>
                <w:rFonts w:cs="Calibri"/>
                <w:color w:val="000000"/>
                <w:sz w:val="18"/>
              </w:rPr>
            </w:r>
          </w:p>
        </w:tc>
        <w:tc>
          <w:tcPr>
            <w:tcW w:w="97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16"/>
              </w:rPr>
            </w:pPr>
            <w:r>
              <w:rPr>
                <w:rFonts w:cs="Calibri"/>
                <w:color w:val="000000"/>
                <w:sz w:val="16"/>
              </w:rPr>
            </w:r>
          </w:p>
        </w:tc>
        <w:tc>
          <w:tcPr>
            <w:tcW w:w="6258" w:type="dxa"/>
            <w:gridSpan w:val="9"/>
            <w:vMerge w:val="continue"/>
            <w:tcBorders>
              <w:left w:val="single" w:sz="6" w:space="0" w:color="00000A"/>
              <w:right w:val="single" w:sz="18" w:space="0" w:color="00000A"/>
              <w:insideV w:val="single" w:sz="18" w:space="0" w:color="00000A"/>
            </w:tcBorders>
            <w:shd w:fill="auto" w:val="clear"/>
            <w:tcMar>
              <w:left w:w="13" w:type="dxa"/>
            </w:tcMar>
            <w:vAlign w:val="center"/>
          </w:tcPr>
          <w:p>
            <w:pPr>
              <w:pStyle w:val="Normal"/>
              <w:jc w:val="center"/>
              <w:rPr>
                <w:rFonts w:ascii="Calibri" w:hAnsi="Calibri" w:cs="Calibri"/>
                <w:b/>
                <w:b/>
                <w:color w:val="000000"/>
                <w:sz w:val="32"/>
                <w:szCs w:val="32"/>
              </w:rPr>
            </w:pPr>
            <w:r>
              <w:rPr>
                <w:rFonts w:cs="Calibri"/>
                <w:b/>
                <w:color w:val="000000"/>
                <w:sz w:val="32"/>
                <w:szCs w:val="32"/>
              </w:rPr>
            </w:r>
          </w:p>
        </w:tc>
      </w:tr>
      <w:tr>
        <w:trPr>
          <w:trHeight w:val="300" w:hRule="atLeast"/>
          <w:cantSplit w:val="true"/>
        </w:trPr>
        <w:tc>
          <w:tcPr>
            <w:tcW w:w="636" w:type="dxa"/>
            <w:tcBorders>
              <w:top w:val="single" w:sz="6" w:space="0" w:color="00000A"/>
              <w:left w:val="single" w:sz="18" w:space="0" w:color="00000A"/>
              <w:right w:val="single" w:sz="18" w:space="0" w:color="00000A"/>
              <w:insideV w:val="single" w:sz="18" w:space="0" w:color="00000A"/>
            </w:tcBorders>
            <w:shd w:fill="auto" w:val="clear"/>
            <w:tcMar>
              <w:left w:w="-16" w:type="dxa"/>
            </w:tcMar>
            <w:vAlign w:val="center"/>
          </w:tcPr>
          <w:p>
            <w:pPr>
              <w:pStyle w:val="Normal"/>
              <w:jc w:val="center"/>
              <w:rPr>
                <w:rFonts w:ascii="Calibri" w:hAnsi="Calibri" w:cs="Calibri"/>
                <w:color w:val="000000"/>
              </w:rPr>
            </w:pPr>
            <w:r>
              <w:rPr>
                <w:rFonts w:cs="Calibri"/>
                <w:color w:val="000000"/>
              </w:rPr>
              <w:drawing>
                <wp:anchor behindDoc="0" distT="0" distB="0" distL="114300" distR="114300" simplePos="0" locked="0" layoutInCell="1" allowOverlap="1" relativeHeight="3">
                  <wp:simplePos x="0" y="0"/>
                  <wp:positionH relativeFrom="column">
                    <wp:posOffset>26670</wp:posOffset>
                  </wp:positionH>
                  <wp:positionV relativeFrom="paragraph">
                    <wp:posOffset>9525</wp:posOffset>
                  </wp:positionV>
                  <wp:extent cx="731520" cy="365760"/>
                  <wp:effectExtent l="0" t="0" r="0" b="0"/>
                  <wp:wrapNone/>
                  <wp:docPr id="2" name="Imagen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0" descr=""/>
                          <pic:cNvPicPr>
                            <a:picLocks noChangeAspect="1" noChangeArrowheads="1"/>
                          </pic:cNvPicPr>
                        </pic:nvPicPr>
                        <pic:blipFill>
                          <a:blip r:embed="rId2"/>
                          <a:stretch>
                            <a:fillRect/>
                          </a:stretch>
                        </pic:blipFill>
                        <pic:spPr bwMode="auto">
                          <a:xfrm>
                            <a:off x="0" y="0"/>
                            <a:ext cx="731520" cy="365760"/>
                          </a:xfrm>
                          <a:prstGeom prst="rect">
                            <a:avLst/>
                          </a:prstGeom>
                        </pic:spPr>
                      </pic:pic>
                    </a:graphicData>
                  </a:graphic>
                </wp:anchor>
              </w:drawing>
            </w:r>
          </w:p>
        </w:tc>
        <w:tc>
          <w:tcPr>
            <w:tcW w:w="971" w:type="dxa"/>
            <w:gridSpan w:val="2"/>
            <w:tcBorders>
              <w:top w:val="single" w:sz="6" w:space="0" w:color="00000A"/>
              <w:left w:val="single" w:sz="6" w:space="0" w:color="00000A"/>
              <w:right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rPr>
            </w:pPr>
            <w:r>
              <w:rPr>
                <w:rFonts w:cs="Calibri"/>
                <w:color w:val="000000"/>
              </w:rPr>
            </w:r>
          </w:p>
        </w:tc>
        <w:tc>
          <w:tcPr>
            <w:tcW w:w="2086" w:type="dxa"/>
            <w:gridSpan w:val="3"/>
            <w:tcBorders>
              <w:top w:val="single" w:sz="6" w:space="0" w:color="00000A"/>
              <w:left w:val="single" w:sz="6" w:space="0" w:color="00000A"/>
              <w:right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rPr>
            </w:pPr>
            <w:r>
              <w:rPr>
                <w:rFonts w:cs="Calibri"/>
                <w:color w:val="000000"/>
                <w:sz w:val="20"/>
              </w:rPr>
              <w:t>ESC.:</w:t>
            </w:r>
          </w:p>
        </w:tc>
        <w:tc>
          <w:tcPr>
            <w:tcW w:w="6259" w:type="dxa"/>
            <w:gridSpan w:val="10"/>
            <w:vMerge w:val="continue"/>
            <w:tcBorders>
              <w:left w:val="single" w:sz="6" w:space="0" w:color="00000A"/>
              <w:right w:val="single" w:sz="18" w:space="0" w:color="00000A"/>
              <w:insideV w:val="single" w:sz="18" w:space="0" w:color="00000A"/>
            </w:tcBorders>
            <w:shd w:fill="auto" w:val="clear"/>
            <w:tcMar>
              <w:left w:w="13" w:type="dxa"/>
            </w:tcMar>
            <w:vAlign w:val="center"/>
          </w:tcPr>
          <w:p>
            <w:pPr>
              <w:pStyle w:val="Normal"/>
              <w:jc w:val="center"/>
              <w:rPr>
                <w:rFonts w:ascii="Calibri" w:hAnsi="Calibri" w:cs="Calibri"/>
                <w:color w:val="000000"/>
                <w:sz w:val="28"/>
              </w:rPr>
            </w:pPr>
            <w:r>
              <w:rPr>
                <w:rFonts w:cs="Calibri"/>
                <w:color w:val="000000"/>
                <w:sz w:val="28"/>
              </w:rPr>
            </w:r>
          </w:p>
        </w:tc>
      </w:tr>
      <w:tr>
        <w:trPr>
          <w:trHeight w:val="300" w:hRule="atLeast"/>
          <w:cantSplit w:val="true"/>
        </w:trPr>
        <w:tc>
          <w:tcPr>
            <w:tcW w:w="636" w:type="dxa"/>
            <w:tcBorders>
              <w:top w:val="single" w:sz="6" w:space="0" w:color="00000A"/>
              <w:left w:val="single" w:sz="18" w:space="0" w:color="00000A"/>
              <w:bottom w:val="single" w:sz="6" w:space="0" w:color="00000A"/>
              <w:right w:val="single" w:sz="18" w:space="0" w:color="00000A"/>
              <w:insideH w:val="single" w:sz="6" w:space="0" w:color="00000A"/>
              <w:insideV w:val="single" w:sz="18" w:space="0" w:color="00000A"/>
            </w:tcBorders>
            <w:shd w:fill="auto" w:val="clear"/>
            <w:tcMar>
              <w:left w:w="-16" w:type="dxa"/>
            </w:tcMar>
            <w:vAlign w:val="center"/>
          </w:tcPr>
          <w:p>
            <w:pPr>
              <w:pStyle w:val="Normal"/>
              <w:jc w:val="center"/>
              <w:rPr>
                <w:rFonts w:ascii="Calibri" w:hAnsi="Calibri" w:cs="Calibri"/>
                <w:color w:val="000000"/>
              </w:rPr>
            </w:pPr>
            <w:r>
              <w:rPr>
                <w:rFonts w:cs="Calibri"/>
                <w:color w:val="000000"/>
              </w:rPr>
            </w:r>
          </w:p>
        </w:tc>
        <w:tc>
          <w:tcPr>
            <w:tcW w:w="97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rPr>
            </w:pPr>
            <w:r>
              <w:rPr>
                <w:rFonts w:cs="Calibri"/>
                <w:color w:val="000000"/>
              </w:rPr>
            </w:r>
          </w:p>
        </w:tc>
        <w:tc>
          <w:tcPr>
            <w:tcW w:w="208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S/ESC.</w:t>
            </w:r>
          </w:p>
        </w:tc>
        <w:tc>
          <w:tcPr>
            <w:tcW w:w="6259" w:type="dxa"/>
            <w:gridSpan w:val="10"/>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13" w:type="dxa"/>
            </w:tcMar>
          </w:tcPr>
          <w:p>
            <w:pPr>
              <w:pStyle w:val="Normal"/>
              <w:jc w:val="center"/>
              <w:rPr>
                <w:rFonts w:ascii="Calibri" w:hAnsi="Calibri" w:cs="Calibri"/>
                <w:color w:val="000000"/>
                <w:sz w:val="20"/>
              </w:rPr>
            </w:pPr>
            <w:r>
              <w:rPr>
                <w:rFonts w:cs="Calibri"/>
                <w:color w:val="000000"/>
                <w:sz w:val="20"/>
              </w:rPr>
              <w:t>ESPECIFICACIONES TÉCNICAS</w:t>
            </w:r>
          </w:p>
        </w:tc>
      </w:tr>
      <w:tr>
        <w:trPr>
          <w:trHeight w:val="300" w:hRule="atLeast"/>
          <w:cantSplit w:val="true"/>
        </w:trPr>
        <w:tc>
          <w:tcPr>
            <w:tcW w:w="1606" w:type="dxa"/>
            <w:gridSpan w:val="2"/>
            <w:tcBorders>
              <w:top w:val="single" w:sz="6" w:space="0" w:color="00000A"/>
              <w:left w:val="single" w:sz="18" w:space="0" w:color="00000A"/>
              <w:bottom w:val="single" w:sz="6" w:space="0" w:color="00000A"/>
              <w:right w:val="single" w:sz="18" w:space="0" w:color="00000A"/>
              <w:insideH w:val="single" w:sz="6" w:space="0" w:color="00000A"/>
              <w:insideV w:val="single" w:sz="18" w:space="0" w:color="00000A"/>
            </w:tcBorders>
            <w:shd w:fill="auto" w:val="clear"/>
            <w:tcMar>
              <w:left w:w="-16" w:type="dxa"/>
            </w:tcMar>
            <w:vAlign w:val="center"/>
          </w:tcPr>
          <w:p>
            <w:pPr>
              <w:pStyle w:val="Normal"/>
              <w:jc w:val="center"/>
              <w:rPr>
                <w:rFonts w:ascii="Calibri" w:hAnsi="Calibri" w:cs="Calibri"/>
                <w:color w:val="000000"/>
                <w:sz w:val="18"/>
              </w:rPr>
            </w:pPr>
            <w:r>
              <w:rPr>
                <w:rFonts w:cs="Calibri"/>
                <w:color w:val="000000"/>
                <w:sz w:val="18"/>
              </w:rPr>
              <w:t>Tolerancias:</w:t>
            </w:r>
          </w:p>
        </w:tc>
        <w:tc>
          <w:tcPr>
            <w:tcW w:w="208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pPr>
            <w:r>
              <w:fldChar w:fldCharType="begin">
                <w:ffData>
                  <w:name w:val="__Fieldmark__113_393251509"/>
                  <w:enabled/>
                  <w:calcOnExit w:val="0"/>
                </w:ffData>
              </w:fldChar>
            </w:r>
            <w:r>
              <w:instrText> FORMTEXT </w:instrText>
            </w:r>
            <w:r>
              <w:fldChar w:fldCharType="separate"/>
            </w:r>
            <w:bookmarkStart w:id="0" w:name="__Fieldmark__37_1995307474"/>
            <w:bookmarkStart w:id="1" w:name="__Fieldmark__216_1716959107"/>
            <w:bookmarkStart w:id="2" w:name="__Fieldmark__113_393251509"/>
            <w:bookmarkStart w:id="3" w:name="__Fieldmark__113_393251509"/>
            <w:bookmarkEnd w:id="0"/>
            <w:bookmarkEnd w:id="1"/>
            <w:bookmarkEnd w:id="3"/>
            <w:r>
              <w:rPr>
                <w:rFonts w:cs="Calibri"/>
                <w:sz w:val="18"/>
              </w:rPr>
              <w:t>     </w:t>
            </w:r>
            <w:bookmarkStart w:id="4" w:name="__Fieldmark__37_19953074741"/>
            <w:bookmarkStart w:id="5" w:name="__Fieldmark__216_17169591071"/>
            <w:bookmarkStart w:id="6" w:name="__Fieldmark__113_393251509"/>
            <w:bookmarkEnd w:id="4"/>
            <w:bookmarkEnd w:id="5"/>
            <w:bookmarkEnd w:id="6"/>
            <w:r>
              <w:rPr>
                <w:rFonts w:cs="Calibri"/>
                <w:sz w:val="18"/>
              </w:rPr>
            </w:r>
            <w:r>
              <w:fldChar w:fldCharType="end"/>
            </w:r>
          </w:p>
        </w:tc>
        <w:tc>
          <w:tcPr>
            <w:tcW w:w="2580"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pPr>
            <w:r>
              <w:rPr>
                <w:rFonts w:cs="Calibri"/>
                <w:color w:val="000000"/>
                <w:sz w:val="16"/>
              </w:rPr>
              <w:t xml:space="preserve">Sustituye a: </w:t>
            </w:r>
            <w:r>
              <w:fldChar w:fldCharType="begin">
                <w:ffData>
                  <w:name w:val="__Fieldmark__131_393251509"/>
                  <w:enabled/>
                  <w:calcOnExit w:val="0"/>
                </w:ffData>
              </w:fldChar>
            </w:r>
            <w:r>
              <w:instrText> FORMTEXT </w:instrText>
            </w:r>
            <w:r>
              <w:fldChar w:fldCharType="separate"/>
            </w:r>
            <w:bookmarkStart w:id="7" w:name="__Fieldmark__131_393251509"/>
            <w:bookmarkStart w:id="8" w:name="__Fieldmark__225_1716959107"/>
            <w:bookmarkStart w:id="9" w:name="__Fieldmark__49_1995307474"/>
            <w:bookmarkStart w:id="10" w:name="__Fieldmark__131_393251509"/>
            <w:bookmarkEnd w:id="8"/>
            <w:bookmarkEnd w:id="9"/>
            <w:bookmarkEnd w:id="10"/>
            <w:r>
              <w:rPr>
                <w:rFonts w:cs="Calibri"/>
                <w:color w:val="000000"/>
                <w:sz w:val="16"/>
              </w:rPr>
            </w:r>
            <w:r>
              <w:rPr>
                <w:rFonts w:cs="Calibri"/>
                <w:sz w:val="18"/>
              </w:rPr>
              <w:t>     </w:t>
            </w:r>
            <w:bookmarkStart w:id="11" w:name="__Fieldmark__49_19953074741"/>
            <w:bookmarkStart w:id="12" w:name="__Fieldmark__225_17169591071"/>
            <w:bookmarkStart w:id="13" w:name="__Fieldmark__131_393251509"/>
            <w:bookmarkEnd w:id="11"/>
            <w:bookmarkEnd w:id="12"/>
            <w:bookmarkEnd w:id="13"/>
            <w:r>
              <w:rPr>
                <w:rFonts w:cs="Calibri"/>
                <w:sz w:val="18"/>
              </w:rPr>
            </w:r>
            <w:r>
              <w:fldChar w:fldCharType="end"/>
            </w:r>
          </w:p>
        </w:tc>
        <w:tc>
          <w:tcPr>
            <w:tcW w:w="3680" w:type="dxa"/>
            <w:gridSpan w:val="5"/>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13" w:type="dxa"/>
            </w:tcMar>
            <w:vAlign w:val="center"/>
          </w:tcPr>
          <w:p>
            <w:pPr>
              <w:pStyle w:val="Normal"/>
              <w:jc w:val="center"/>
              <w:rPr/>
            </w:pPr>
            <w:r>
              <w:rPr>
                <w:rFonts w:cs="Calibri"/>
                <w:color w:val="000000"/>
                <w:sz w:val="16"/>
              </w:rPr>
              <w:t xml:space="preserve">Sustituido por: </w:t>
            </w:r>
            <w:r>
              <w:fldChar w:fldCharType="begin">
                <w:ffData>
                  <w:name w:val="__Fieldmark__149_393251509"/>
                  <w:enabled/>
                  <w:calcOnExit w:val="0"/>
                </w:ffData>
              </w:fldChar>
            </w:r>
            <w:r>
              <w:instrText> FORMTEXT </w:instrText>
            </w:r>
            <w:r>
              <w:fldChar w:fldCharType="separate"/>
            </w:r>
            <w:bookmarkStart w:id="14" w:name="__Fieldmark__61_1995307474"/>
            <w:bookmarkStart w:id="15" w:name="__Fieldmark__234_1716959107"/>
            <w:bookmarkStart w:id="16" w:name="__Fieldmark__149_393251509"/>
            <w:bookmarkStart w:id="17" w:name="__Fieldmark__149_393251509"/>
            <w:bookmarkEnd w:id="14"/>
            <w:bookmarkEnd w:id="15"/>
            <w:bookmarkEnd w:id="17"/>
            <w:r>
              <w:rPr>
                <w:rFonts w:cs="Calibri"/>
                <w:color w:val="000000"/>
                <w:sz w:val="16"/>
              </w:rPr>
            </w:r>
            <w:r>
              <w:rPr>
                <w:rFonts w:cs="Calibri"/>
                <w:sz w:val="18"/>
              </w:rPr>
              <w:t>     </w:t>
            </w:r>
            <w:bookmarkStart w:id="18" w:name="__Fieldmark__61_19953074741"/>
            <w:bookmarkStart w:id="19" w:name="__Fieldmark__234_17169591071"/>
            <w:bookmarkStart w:id="20" w:name="__Fieldmark__149_393251509"/>
            <w:bookmarkEnd w:id="18"/>
            <w:bookmarkEnd w:id="19"/>
            <w:bookmarkEnd w:id="20"/>
            <w:r>
              <w:rPr>
                <w:rFonts w:cs="Calibri"/>
                <w:sz w:val="18"/>
              </w:rPr>
            </w:r>
            <w:r>
              <w:fldChar w:fldCharType="end"/>
            </w:r>
          </w:p>
        </w:tc>
      </w:tr>
      <w:tr>
        <w:trPr>
          <w:trHeight w:val="281" w:hRule="atLeast"/>
          <w:cantSplit w:val="true"/>
        </w:trPr>
        <w:tc>
          <w:tcPr>
            <w:tcW w:w="4969" w:type="dxa"/>
            <w:gridSpan w:val="8"/>
            <w:vMerge w:val="restart"/>
            <w:tcBorders>
              <w:top w:val="single" w:sz="6" w:space="0" w:color="00000A"/>
              <w:left w:val="single" w:sz="18" w:space="0" w:color="00000A"/>
              <w:right w:val="single" w:sz="6" w:space="0" w:color="00000A"/>
              <w:insideV w:val="single" w:sz="6" w:space="0" w:color="00000A"/>
            </w:tcBorders>
            <w:shd w:fill="auto" w:val="clear"/>
            <w:tcMar>
              <w:left w:w="-16" w:type="dxa"/>
            </w:tcMar>
            <w:vAlign w:val="center"/>
          </w:tcPr>
          <w:p>
            <w:pPr>
              <w:pStyle w:val="Normal"/>
              <w:jc w:val="center"/>
              <w:rPr>
                <w:rFonts w:ascii="Calibri" w:hAnsi="Calibri" w:cs="Calibri"/>
                <w:sz w:val="16"/>
                <w:szCs w:val="16"/>
                <w:lang w:val="es-MX"/>
              </w:rPr>
            </w:pPr>
            <w:r>
              <w:rPr/>
              <w:drawing>
                <wp:inline distT="0" distB="0" distL="0" distR="0">
                  <wp:extent cx="3029585" cy="485140"/>
                  <wp:effectExtent l="0" t="0" r="0" b="0"/>
                  <wp:docPr id="3" name="Imagen 4" descr="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AIR"/>
                          <pic:cNvPicPr>
                            <a:picLocks noChangeAspect="1" noChangeArrowheads="1"/>
                          </pic:cNvPicPr>
                        </pic:nvPicPr>
                        <pic:blipFill>
                          <a:blip r:embed="rId3"/>
                          <a:stretch>
                            <a:fillRect/>
                          </a:stretch>
                        </pic:blipFill>
                        <pic:spPr bwMode="auto">
                          <a:xfrm>
                            <a:off x="0" y="0"/>
                            <a:ext cx="3029585" cy="485140"/>
                          </a:xfrm>
                          <a:prstGeom prst="rect">
                            <a:avLst/>
                          </a:prstGeom>
                        </pic:spPr>
                      </pic:pic>
                    </a:graphicData>
                  </a:graphic>
                </wp:inline>
              </w:drawing>
            </w:r>
          </w:p>
        </w:tc>
        <w:tc>
          <w:tcPr>
            <w:tcW w:w="1302" w:type="dxa"/>
            <w:gridSpan w:val="2"/>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Doc Nº:</w:t>
            </w:r>
          </w:p>
        </w:tc>
        <w:tc>
          <w:tcPr>
            <w:tcW w:w="254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rPr>
            </w:pPr>
            <w:r>
              <w:rPr>
                <w:rFonts w:cs="Calibri"/>
                <w:color w:val="000000"/>
              </w:rPr>
            </w:r>
          </w:p>
        </w:tc>
        <w:tc>
          <w:tcPr>
            <w:tcW w:w="1134" w:type="dxa"/>
            <w:gridSpan w:val="3"/>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13" w:type="dxa"/>
            </w:tcMar>
            <w:vAlign w:val="center"/>
          </w:tcPr>
          <w:p>
            <w:pPr>
              <w:pStyle w:val="Normal"/>
              <w:jc w:val="center"/>
              <w:rPr>
                <w:rFonts w:ascii="Calibri" w:hAnsi="Calibri" w:cs="Calibri"/>
                <w:color w:val="000000"/>
              </w:rPr>
            </w:pPr>
            <w:r>
              <w:rPr>
                <w:rFonts w:cs="Calibri"/>
                <w:color w:val="000000"/>
              </w:rPr>
              <w:t>A4</w:t>
            </w:r>
          </w:p>
        </w:tc>
      </w:tr>
      <w:tr>
        <w:trPr>
          <w:trHeight w:val="281" w:hRule="atLeast"/>
          <w:cantSplit w:val="true"/>
        </w:trPr>
        <w:tc>
          <w:tcPr>
            <w:tcW w:w="4969" w:type="dxa"/>
            <w:gridSpan w:val="8"/>
            <w:vMerge w:val="continue"/>
            <w:tcBorders>
              <w:left w:val="single" w:sz="18" w:space="0" w:color="00000A"/>
              <w:right w:val="single" w:sz="6" w:space="0" w:color="00000A"/>
              <w:insideV w:val="single" w:sz="6" w:space="0" w:color="00000A"/>
            </w:tcBorders>
            <w:shd w:fill="auto" w:val="clear"/>
            <w:tcMar>
              <w:left w:w="-16" w:type="dxa"/>
            </w:tcMar>
            <w:vAlign w:val="center"/>
          </w:tcPr>
          <w:p>
            <w:pPr>
              <w:pStyle w:val="Normal"/>
              <w:jc w:val="center"/>
              <w:rPr>
                <w:rFonts w:ascii="Calibri" w:hAnsi="Calibri" w:cs="Calibri"/>
                <w:color w:val="000000"/>
              </w:rPr>
            </w:pPr>
            <w:r>
              <w:rPr>
                <w:rFonts w:cs="Calibri"/>
                <w:color w:val="000000"/>
              </w:rPr>
            </w:r>
          </w:p>
        </w:tc>
        <w:tc>
          <w:tcPr>
            <w:tcW w:w="3851" w:type="dxa"/>
            <w:gridSpan w:val="7"/>
            <w:tcBorders>
              <w:top w:val="single" w:sz="6" w:space="0" w:color="00000A"/>
              <w:left w:val="single" w:sz="6" w:space="0" w:color="00000A"/>
              <w:right w:val="single" w:sz="6" w:space="0" w:color="00000A"/>
              <w:insideV w:val="single" w:sz="6" w:space="0" w:color="00000A"/>
            </w:tcBorders>
            <w:shd w:fill="auto" w:val="clear"/>
            <w:tcMar>
              <w:left w:w="13" w:type="dxa"/>
            </w:tcMar>
            <w:vAlign w:val="center"/>
          </w:tcPr>
          <w:p>
            <w:pPr>
              <w:pStyle w:val="Normal"/>
              <w:jc w:val="center"/>
              <w:rPr>
                <w:rFonts w:ascii="Calibri" w:hAnsi="Calibri" w:cs="Calibri"/>
                <w:color w:val="000000"/>
              </w:rPr>
            </w:pPr>
            <w:r>
              <w:rPr>
                <w:rFonts w:cs="Calibri"/>
                <w:color w:val="000000"/>
                <w:sz w:val="20"/>
              </w:rPr>
              <w:t>Esp. Tec. Nº:</w:t>
            </w:r>
          </w:p>
        </w:tc>
        <w:tc>
          <w:tcPr>
            <w:tcW w:w="1132" w:type="dxa"/>
            <w:tcBorders>
              <w:top w:val="single" w:sz="6" w:space="0" w:color="00000A"/>
              <w:left w:val="single" w:sz="6" w:space="0" w:color="00000A"/>
              <w:right w:val="single" w:sz="18" w:space="0" w:color="00000A"/>
              <w:insideV w:val="single" w:sz="18" w:space="0" w:color="00000A"/>
            </w:tcBorders>
            <w:shd w:fill="auto" w:val="clear"/>
            <w:tcMar>
              <w:left w:w="13" w:type="dxa"/>
            </w:tcMar>
            <w:vAlign w:val="center"/>
          </w:tcPr>
          <w:p>
            <w:pPr>
              <w:pStyle w:val="Normal"/>
              <w:jc w:val="center"/>
              <w:rPr>
                <w:rFonts w:ascii="Calibri" w:hAnsi="Calibri" w:cs="Calibri"/>
                <w:color w:val="000000"/>
                <w:sz w:val="20"/>
              </w:rPr>
            </w:pPr>
            <w:r>
              <w:rPr>
                <w:rFonts w:cs="Calibri"/>
                <w:color w:val="000000"/>
                <w:sz w:val="20"/>
              </w:rPr>
              <w:t>Rev.</w:t>
            </w:r>
          </w:p>
        </w:tc>
      </w:tr>
      <w:tr>
        <w:trPr>
          <w:trHeight w:val="562" w:hRule="atLeast"/>
          <w:cantSplit w:val="true"/>
        </w:trPr>
        <w:tc>
          <w:tcPr>
            <w:tcW w:w="4969" w:type="dxa"/>
            <w:gridSpan w:val="8"/>
            <w:vMerge w:val="continue"/>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16" w:type="dxa"/>
            </w:tcMar>
            <w:vAlign w:val="center"/>
          </w:tcPr>
          <w:p>
            <w:pPr>
              <w:pStyle w:val="Normal"/>
              <w:jc w:val="center"/>
              <w:rPr>
                <w:rFonts w:ascii="Calibri" w:hAnsi="Calibri" w:cs="Calibri"/>
                <w:color w:val="000000"/>
              </w:rPr>
            </w:pPr>
            <w:r>
              <w:rPr>
                <w:rFonts w:cs="Calibri"/>
                <w:color w:val="000000"/>
              </w:rPr>
            </w:r>
          </w:p>
        </w:tc>
        <w:tc>
          <w:tcPr>
            <w:tcW w:w="3851" w:type="dxa"/>
            <w:gridSpan w:val="7"/>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13" w:type="dxa"/>
            </w:tcMar>
            <w:vAlign w:val="center"/>
          </w:tcPr>
          <w:p>
            <w:pPr>
              <w:pStyle w:val="Normal"/>
              <w:jc w:val="center"/>
              <w:rPr>
                <w:rFonts w:ascii="Calibri" w:hAnsi="Calibri" w:cs="Calibri"/>
                <w:color w:val="000000"/>
                <w:szCs w:val="22"/>
              </w:rPr>
            </w:pPr>
            <w:r>
              <w:rPr>
                <w:rFonts w:cs="Calibri"/>
                <w:color w:val="000000"/>
                <w:szCs w:val="22"/>
              </w:rPr>
              <w:t>I-388 ET-CI-01</w:t>
            </w:r>
          </w:p>
        </w:tc>
        <w:tc>
          <w:tcPr>
            <w:tcW w:w="1132"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13" w:type="dxa"/>
            </w:tcMar>
            <w:vAlign w:val="center"/>
          </w:tcPr>
          <w:p>
            <w:pPr>
              <w:pStyle w:val="Normal"/>
              <w:jc w:val="center"/>
              <w:rPr>
                <w:rFonts w:ascii="Calibri" w:hAnsi="Calibri" w:cs="Calibri"/>
                <w:color w:val="000000"/>
                <w:sz w:val="28"/>
              </w:rPr>
            </w:pPr>
            <w:r>
              <w:rPr>
                <w:rFonts w:cs="Calibri"/>
                <w:color w:val="000000"/>
                <w:sz w:val="28"/>
              </w:rPr>
              <mc:AlternateContent>
                <mc:Choice Requires="wpg">
                  <w:drawing>
                    <wp:anchor behindDoc="0" distT="0" distB="0" distL="114300" distR="114300" simplePos="0" locked="0" layoutInCell="1" allowOverlap="1" relativeHeight="4" wp14:anchorId="6EFB838A">
                      <wp:simplePos x="0" y="0"/>
                      <wp:positionH relativeFrom="column">
                        <wp:posOffset>163195</wp:posOffset>
                      </wp:positionH>
                      <wp:positionV relativeFrom="paragraph">
                        <wp:posOffset>-69850</wp:posOffset>
                      </wp:positionV>
                      <wp:extent cx="382905" cy="313055"/>
                      <wp:effectExtent l="0" t="0" r="0" b="0"/>
                      <wp:wrapNone/>
                      <wp:docPr id="4" name="Grupo 2"/>
                      <a:graphic xmlns:a="http://schemas.openxmlformats.org/drawingml/2006/main">
                        <a:graphicData uri="http://schemas.microsoft.com/office/word/2010/wordprocessingGroup">
                          <wpg:wgp>
                            <wpg:cNvGrpSpPr/>
                            <wpg:grpSpPr>
                              <a:xfrm>
                                <a:off x="0" y="0"/>
                                <a:ext cx="382320" cy="312480"/>
                              </a:xfrm>
                            </wpg:grpSpPr>
                            <wps:wsp>
                              <wps:cNvSpPr/>
                              <wps:spPr>
                                <a:xfrm>
                                  <a:off x="0" y="0"/>
                                  <a:ext cx="382320" cy="312480"/>
                                </a:xfrm>
                                <a:prstGeom prst="triangle">
                                  <a:avLst>
                                    <a:gd name="adj" fmla="val 50000"/>
                                  </a:avLst>
                                </a:prstGeom>
                                <a:noFill/>
                                <a:ln>
                                  <a:solidFill>
                                    <a:schemeClr val="tx1"/>
                                  </a:solidFill>
                                  <a:round/>
                                </a:ln>
                              </wps:spPr>
                              <wps:style>
                                <a:lnRef idx="2">
                                  <a:schemeClr val="accent1">
                                    <a:shade val="50000"/>
                                  </a:schemeClr>
                                </a:lnRef>
                                <a:fillRef idx="1">
                                  <a:schemeClr val="accent1"/>
                                </a:fillRef>
                                <a:effectRef idx="0">
                                  <a:schemeClr val="accent1"/>
                                </a:effectRef>
                                <a:fontRef idx="minor"/>
                              </wps:style>
                              <wps:bodyPr/>
                            </wps:wsp>
                            <wps:wsp>
                              <wps:cNvSpPr/>
                              <wps:spPr>
                                <a:xfrm>
                                  <a:off x="60480" y="52200"/>
                                  <a:ext cx="221760" cy="250920"/>
                                </a:xfrm>
                                <a:prstGeom prst="rect">
                                  <a:avLst/>
                                </a:prstGeom>
                                <a:noFill/>
                                <a:ln w="9360">
                                  <a:noFill/>
                                </a:ln>
                              </wps:spPr>
                              <wps:style>
                                <a:lnRef idx="0"/>
                                <a:fillRef idx="0"/>
                                <a:effectRef idx="0"/>
                                <a:fontRef idx="minor"/>
                              </wps:style>
                              <wps:txbx>
                                <w:txbxContent>
                                  <w:p>
                                    <w:pPr>
                                      <w:spacing w:before="0" w:after="0" w:lineRule="auto" w:line="240"/>
                                      <w:jc w:val="left"/>
                                      <w:rPr/>
                                    </w:pPr>
                                    <w:r>
                                      <w:rPr>
                                        <w:spacing w:val="0"/>
                                        <w:smallCaps w:val="false"/>
                                        <w:caps w:val="false"/>
                                        <w:iCs w:val="false"/>
                                        <w:bCs w:val="false"/>
                                        <w:szCs w:val="28"/>
                                        <w:vertAlign w:val="baseline"/>
                                        <w:position w:val="0"/>
                                        <w:sz w:val="28"/>
                                        <w:i w:val="false"/>
                                        <w:dstrike w:val="false"/>
                                        <w:strike w:val="false"/>
                                        <w:u w:val="none"/>
                                        <w:b w:val="false"/>
                                        <w:sz w:val="28"/>
                                        <w:rFonts w:eastAsia="Calibri" w:ascii="Calibri" w:hAnsi="Calibri"/>
                                        <w:color w:val="000000"/>
                                      </w:rPr>
                                      <w:t>A</w:t>
                                    </w:r>
                                  </w:p>
                                </w:txbxContent>
                              </wps:txbx>
                              <wps:bodyPr lIns="90000" rIns="90000" tIns="45000" bIns="45000">
                                <a:noAutofit/>
                              </wps:bodyPr>
                            </wps:wsp>
                          </wpg:wgp>
                        </a:graphicData>
                      </a:graphic>
                    </wp:anchor>
                  </w:drawing>
                </mc:Choice>
                <mc:Fallback>
                  <w:pict>
                    <v:group id="shape_0" alt="Grupo 2" style="position:absolute;margin-left:12.85pt;margin-top:-5.5pt;width:30.1pt;height:24.6pt" coordorigin="257,-110" coordsize="602,492">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stroked="t" style="position:absolute;left:257;top:-110;width:601;height:491" type="shapetype_5">
                        <w10:wrap type="none"/>
                        <v:fill o:detectmouseclick="t" on="false"/>
                        <v:stroke color="black" weight="25560" joinstyle="round" endcap="flat"/>
                      </v:shape>
                      <v:rect id="shape_0" stroked="f" style="position:absolute;left:352;top:-28;width:348;height:394">
                        <v:textbox>
                          <w:txbxContent>
                            <w:p>
                              <w:pPr>
                                <w:spacing w:before="0" w:after="0" w:lineRule="auto" w:line="240"/>
                                <w:jc w:val="left"/>
                                <w:rPr/>
                              </w:pPr>
                              <w:r>
                                <w:rPr>
                                  <w:spacing w:val="0"/>
                                  <w:smallCaps w:val="false"/>
                                  <w:caps w:val="false"/>
                                  <w:iCs w:val="false"/>
                                  <w:bCs w:val="false"/>
                                  <w:szCs w:val="28"/>
                                  <w:vertAlign w:val="baseline"/>
                                  <w:position w:val="0"/>
                                  <w:sz w:val="28"/>
                                  <w:i w:val="false"/>
                                  <w:dstrike w:val="false"/>
                                  <w:strike w:val="false"/>
                                  <w:u w:val="none"/>
                                  <w:b w:val="false"/>
                                  <w:sz w:val="28"/>
                                  <w:rFonts w:eastAsia="Calibri" w:ascii="Calibri" w:hAnsi="Calibri"/>
                                  <w:color w:val="000000"/>
                                </w:rPr>
                                <w:t>A</w:t>
                              </w:r>
                            </w:p>
                          </w:txbxContent>
                        </v:textbox>
                        <w10:wrap type="square"/>
                        <v:fill o:detectmouseclick="t" on="false"/>
                        <v:stroke color="#3465a4" weight="9360" joinstyle="round" endcap="flat"/>
                      </v:rect>
                    </v:group>
                  </w:pict>
                </mc:Fallback>
              </mc:AlternateContent>
            </w:r>
          </w:p>
        </w:tc>
      </w:tr>
    </w:tbl>
    <w:p>
      <w:pPr>
        <w:sectPr>
          <w:type w:val="nextPage"/>
          <w:pgSz w:w="11906" w:h="16838"/>
          <w:pgMar w:left="1418" w:right="567" w:header="0" w:top="567" w:footer="0" w:bottom="567" w:gutter="0"/>
          <w:pgNumType w:fmt="decimal"/>
          <w:formProt w:val="false"/>
          <w:textDirection w:val="lrTb"/>
          <w:docGrid w:type="default" w:linePitch="360" w:charSpace="4294965247"/>
        </w:sectPr>
        <w:pStyle w:val="Encabezado1"/>
        <w:numPr>
          <w:ilvl w:val="0"/>
          <w:numId w:val="1"/>
        </w:numPr>
        <w:rPr/>
      </w:pPr>
      <w:r>
        <w:rPr/>
      </w:r>
    </w:p>
    <w:p>
      <w:pPr>
        <w:pStyle w:val="Encabezadodelndice"/>
        <w:spacing w:lineRule="auto" w:line="240" w:before="0" w:after="0"/>
        <w:rPr>
          <w:rFonts w:ascii="Calibri" w:hAnsi="Calibri" w:cs="Calibri" w:asciiTheme="minorHAnsi" w:hAnsiTheme="minorHAnsi"/>
          <w:b/>
          <w:b/>
          <w:color w:val="00000A"/>
          <w:sz w:val="22"/>
          <w:szCs w:val="22"/>
          <w:u w:val="none"/>
        </w:rPr>
      </w:pPr>
      <w:r>
        <w:rPr>
          <w:rFonts w:cs="Calibri" w:ascii="Calibri" w:hAnsi="Calibri" w:asciiTheme="minorHAnsi" w:hAnsiTheme="minorHAnsi"/>
          <w:b/>
          <w:color w:val="00000A"/>
          <w:sz w:val="22"/>
          <w:szCs w:val="22"/>
          <w:u w:val="none"/>
        </w:rPr>
        <w:t>Título: Fabricación y Montaje de Cubierta Para Garita de Estacionamiento</w:t>
      </w:r>
    </w:p>
    <w:p>
      <w:pPr>
        <w:pStyle w:val="Normal"/>
        <w:tabs>
          <w:tab w:val="left" w:pos="7740" w:leader="none"/>
        </w:tabs>
        <w:rPr>
          <w:rFonts w:cs="Calibri"/>
          <w:sz w:val="24"/>
          <w:lang w:val="es-ES" w:eastAsia="en-US"/>
        </w:rPr>
      </w:pPr>
      <w:r>
        <w:rPr>
          <w:rFonts w:cs="Calibri"/>
          <w:szCs w:val="22"/>
          <w:lang w:val="es-ES" w:eastAsia="en-US"/>
        </w:rPr>
        <w:tab/>
      </w:r>
    </w:p>
    <w:p>
      <w:pPr>
        <w:pStyle w:val="Encabezadodelndice"/>
        <w:spacing w:lineRule="auto" w:line="240" w:before="0" w:after="0"/>
        <w:rPr>
          <w:rFonts w:ascii="Calibri" w:hAnsi="Calibri" w:cs="Calibri" w:asciiTheme="minorHAnsi" w:hAnsiTheme="minorHAnsi"/>
          <w:color w:val="00000A"/>
          <w:sz w:val="22"/>
          <w:szCs w:val="22"/>
          <w:u w:val="none"/>
        </w:rPr>
      </w:pPr>
      <w:r>
        <w:rPr>
          <w:rFonts w:cs="Calibri" w:ascii="Calibri" w:hAnsi="Calibri" w:asciiTheme="minorHAnsi" w:hAnsiTheme="minorHAnsi"/>
          <w:color w:val="00000A"/>
          <w:sz w:val="22"/>
          <w:szCs w:val="22"/>
          <w:u w:val="none"/>
        </w:rPr>
        <w:t>Aeropuerto Internacional de Rosario Islas Malvinas</w:t>
      </w:r>
    </w:p>
    <w:p>
      <w:pPr>
        <w:pStyle w:val="Normal"/>
        <w:rPr>
          <w:rFonts w:cs="Calibri"/>
          <w:szCs w:val="22"/>
          <w:lang w:val="es-ES" w:eastAsia="en-US"/>
        </w:rPr>
      </w:pPr>
      <w:r>
        <w:rPr>
          <w:rFonts w:cs="Calibri"/>
          <w:szCs w:val="22"/>
          <w:lang w:val="es-ES" w:eastAsia="en-US"/>
        </w:rPr>
      </w:r>
    </w:p>
    <w:p>
      <w:pPr>
        <w:pStyle w:val="Normal"/>
        <w:rPr>
          <w:rFonts w:cs="Calibri"/>
          <w:b/>
          <w:b/>
          <w:color w:val="000000"/>
          <w:szCs w:val="22"/>
          <w:u w:val="single"/>
        </w:rPr>
      </w:pPr>
      <w:r>
        <w:rPr>
          <w:rFonts w:cs="Calibri"/>
          <w:b/>
          <w:color w:val="000000"/>
          <w:szCs w:val="22"/>
          <w:u w:val="single"/>
        </w:rPr>
        <w:t>ESPECIFICACIONES TÉCNICAS</w:t>
      </w:r>
    </w:p>
    <w:p>
      <w:pPr>
        <w:pStyle w:val="Normal"/>
        <w:rPr>
          <w:rFonts w:cs="Calibri"/>
          <w:b/>
          <w:b/>
          <w:szCs w:val="22"/>
          <w:u w:val="single"/>
          <w:lang w:val="es-ES" w:eastAsia="en-US"/>
        </w:rPr>
      </w:pPr>
      <w:r>
        <w:rPr>
          <w:rFonts w:cs="Calibri"/>
          <w:b/>
          <w:szCs w:val="22"/>
          <w:u w:val="single"/>
          <w:lang w:val="es-ES" w:eastAsia="en-US"/>
        </w:rPr>
      </w:r>
    </w:p>
    <w:p>
      <w:pPr>
        <w:pStyle w:val="Encabezadodelndice"/>
        <w:spacing w:lineRule="auto" w:line="240" w:before="0" w:after="0"/>
        <w:rPr>
          <w:rFonts w:ascii="Calibri" w:hAnsi="Calibri" w:cs="Calibri" w:asciiTheme="minorHAnsi" w:hAnsiTheme="minorHAnsi"/>
          <w:color w:val="00000A"/>
          <w:sz w:val="22"/>
          <w:szCs w:val="22"/>
          <w:u w:val="none"/>
        </w:rPr>
      </w:pPr>
      <w:r>
        <w:rPr>
          <w:rFonts w:cs="Calibri" w:ascii="Calibri" w:hAnsi="Calibri" w:asciiTheme="minorHAnsi" w:hAnsiTheme="minorHAnsi"/>
          <w:color w:val="00000A"/>
          <w:sz w:val="22"/>
          <w:szCs w:val="22"/>
          <w:u w:val="none"/>
        </w:rPr>
        <w:t>TABLA DE CONTENIDOS</w:t>
      </w:r>
    </w:p>
    <w:p>
      <w:pPr>
        <w:pStyle w:val="Normal"/>
        <w:spacing w:lineRule="auto" w:line="240"/>
        <w:rPr/>
      </w:pPr>
      <w:r>
        <w:rPr/>
      </w:r>
    </w:p>
    <w:p>
      <w:pPr>
        <w:pStyle w:val="Ndice1"/>
        <w:rPr>
          <w:rFonts w:eastAsia="" w:cs="" w:cstheme="minorBidi" w:eastAsiaTheme="minorEastAsia"/>
          <w:szCs w:val="22"/>
          <w:lang w:eastAsia="es-AR"/>
        </w:rPr>
      </w:pPr>
      <w:r>
        <w:fldChar w:fldCharType="begin"/>
      </w:r>
      <w:r>
        <w:instrText> TOC \z \o "1-3" \u \h</w:instrText>
      </w:r>
      <w:r>
        <w:fldChar w:fldCharType="separate"/>
      </w:r>
      <w:hyperlink w:anchor="_Toc477509243">
        <w:r>
          <w:rPr>
            <w:webHidden/>
            <w:rStyle w:val="Enlacedelndice"/>
            <w:rFonts w:eastAsia="" w:cs="" w:cstheme="minorBidi" w:eastAsiaTheme="minorEastAsia"/>
            <w:vanish w:val="false"/>
            <w:szCs w:val="22"/>
            <w:highlight w:val="white"/>
            <w:lang w:eastAsia="es-AR"/>
          </w:rPr>
          <w:tab/>
        </w:r>
        <w:r>
          <w:rPr>
            <w:rStyle w:val="Enlacedelndice"/>
            <w:b/>
            <w:highlight w:val="white"/>
          </w:rPr>
          <w:t>OBJETO</w:t>
        </w:r>
        <w:r>
          <w:rPr>
            <w:webHidden/>
          </w:rPr>
          <w:fldChar w:fldCharType="begin"/>
        </w:r>
        <w:r>
          <w:rPr>
            <w:webHidden/>
          </w:rPr>
          <w:instrText>PAGEREF _Toc477509243 \h</w:instrText>
        </w:r>
        <w:r>
          <w:rPr>
            <w:webHidden/>
          </w:rPr>
          <w:fldChar w:fldCharType="separate"/>
        </w:r>
        <w:r>
          <w:rPr>
            <w:rStyle w:val="Enlacedelndice"/>
            <w:vanish w:val="false"/>
            <w:highlight w:val="white"/>
          </w:rPr>
          <w:tab/>
          <w:t>3</w:t>
        </w:r>
        <w:r>
          <w:rPr>
            <w:webHidden/>
          </w:rPr>
          <w:fldChar w:fldCharType="end"/>
        </w:r>
      </w:hyperlink>
    </w:p>
    <w:p>
      <w:pPr>
        <w:pStyle w:val="Ndice1"/>
        <w:rPr>
          <w:rFonts w:eastAsia="" w:cs="" w:cstheme="minorBidi" w:eastAsiaTheme="minorEastAsia"/>
          <w:szCs w:val="22"/>
          <w:lang w:eastAsia="es-AR"/>
        </w:rPr>
      </w:pPr>
      <w:hyperlink w:anchor="_Toc477509244">
        <w:r>
          <w:rPr>
            <w:webHidden/>
            <w:rStyle w:val="Enlacedelndice"/>
            <w:b/>
            <w:vanish w:val="false"/>
            <w:highlight w:val="white"/>
          </w:rPr>
          <w:t>2</w:t>
        </w:r>
        <w:r>
          <w:rPr>
            <w:rStyle w:val="Enlacedelndice"/>
            <w:rFonts w:eastAsia="" w:cs="" w:cstheme="minorBidi" w:eastAsiaTheme="minorEastAsia"/>
            <w:szCs w:val="22"/>
            <w:highlight w:val="white"/>
            <w:lang w:eastAsia="es-AR"/>
          </w:rPr>
          <w:tab/>
        </w:r>
        <w:r>
          <w:rPr>
            <w:rStyle w:val="Enlacedelndice"/>
            <w:b/>
            <w:highlight w:val="white"/>
          </w:rPr>
          <w:t>OBJETIVO</w:t>
        </w:r>
        <w:r>
          <w:rPr>
            <w:webHidden/>
          </w:rPr>
          <w:fldChar w:fldCharType="begin"/>
        </w:r>
        <w:r>
          <w:rPr>
            <w:webHidden/>
          </w:rPr>
          <w:instrText>PAGEREF _Toc477509244 \h</w:instrText>
        </w:r>
        <w:r>
          <w:rPr>
            <w:webHidden/>
          </w:rPr>
          <w:fldChar w:fldCharType="separate"/>
        </w:r>
        <w:r>
          <w:rPr>
            <w:rStyle w:val="Enlacedelndice"/>
            <w:vanish w:val="false"/>
            <w:highlight w:val="white"/>
          </w:rPr>
          <w:tab/>
          <w:t>3</w:t>
        </w:r>
        <w:r>
          <w:rPr>
            <w:webHidden/>
          </w:rPr>
          <w:fldChar w:fldCharType="end"/>
        </w:r>
      </w:hyperlink>
    </w:p>
    <w:p>
      <w:pPr>
        <w:pStyle w:val="Ndice1"/>
        <w:rPr>
          <w:rFonts w:eastAsia="" w:cs="" w:cstheme="minorBidi" w:eastAsiaTheme="minorEastAsia"/>
          <w:szCs w:val="22"/>
          <w:lang w:eastAsia="es-AR"/>
        </w:rPr>
      </w:pPr>
      <w:hyperlink w:anchor="_Toc477509245">
        <w:r>
          <w:rPr>
            <w:webHidden/>
            <w:rStyle w:val="Enlacedelndice"/>
            <w:b/>
            <w:vanish w:val="false"/>
            <w:highlight w:val="white"/>
          </w:rPr>
          <w:t>3</w:t>
        </w:r>
        <w:r>
          <w:rPr>
            <w:rStyle w:val="Enlacedelndice"/>
            <w:rFonts w:eastAsia="" w:cs="" w:cstheme="minorBidi" w:eastAsiaTheme="minorEastAsia"/>
            <w:szCs w:val="22"/>
            <w:highlight w:val="white"/>
            <w:lang w:eastAsia="es-AR"/>
          </w:rPr>
          <w:tab/>
        </w:r>
        <w:r>
          <w:rPr>
            <w:rStyle w:val="Enlacedelndice"/>
            <w:b/>
            <w:highlight w:val="white"/>
          </w:rPr>
          <w:t>FECHA PRESENTACIÓN DE PROPUESTAS</w:t>
        </w:r>
        <w:r>
          <w:rPr>
            <w:webHidden/>
          </w:rPr>
          <w:fldChar w:fldCharType="begin"/>
        </w:r>
        <w:r>
          <w:rPr>
            <w:webHidden/>
          </w:rPr>
          <w:instrText>PAGEREF _Toc477509245 \h</w:instrText>
        </w:r>
        <w:r>
          <w:rPr>
            <w:webHidden/>
          </w:rPr>
          <w:fldChar w:fldCharType="separate"/>
        </w:r>
        <w:r>
          <w:rPr>
            <w:rStyle w:val="Enlacedelndice"/>
            <w:vanish w:val="false"/>
            <w:highlight w:val="white"/>
          </w:rPr>
          <w:tab/>
          <w:t>3</w:t>
        </w:r>
        <w:r>
          <w:rPr>
            <w:webHidden/>
          </w:rPr>
          <w:fldChar w:fldCharType="end"/>
        </w:r>
      </w:hyperlink>
    </w:p>
    <w:p>
      <w:pPr>
        <w:pStyle w:val="Ndice1"/>
        <w:rPr>
          <w:rFonts w:eastAsia="" w:cs="" w:cstheme="minorBidi" w:eastAsiaTheme="minorEastAsia"/>
          <w:szCs w:val="22"/>
          <w:lang w:eastAsia="es-AR"/>
        </w:rPr>
      </w:pPr>
      <w:hyperlink w:anchor="_Toc477509246">
        <w:r>
          <w:rPr>
            <w:webHidden/>
            <w:rStyle w:val="Enlacedelndice"/>
            <w:b/>
            <w:vanish w:val="false"/>
            <w:highlight w:val="white"/>
          </w:rPr>
          <w:t>4</w:t>
        </w:r>
        <w:r>
          <w:rPr>
            <w:rStyle w:val="Enlacedelndice"/>
            <w:rFonts w:eastAsia="" w:cs="" w:cstheme="minorBidi" w:eastAsiaTheme="minorEastAsia"/>
            <w:szCs w:val="22"/>
            <w:highlight w:val="white"/>
            <w:lang w:eastAsia="es-AR"/>
          </w:rPr>
          <w:tab/>
        </w:r>
        <w:r>
          <w:rPr>
            <w:rStyle w:val="Enlacedelndice"/>
            <w:b/>
            <w:highlight w:val="white"/>
          </w:rPr>
          <w:t>RECEPCIÓN DE PROPUESTAS</w:t>
        </w:r>
        <w:r>
          <w:rPr>
            <w:webHidden/>
          </w:rPr>
          <w:fldChar w:fldCharType="begin"/>
        </w:r>
        <w:r>
          <w:rPr>
            <w:webHidden/>
          </w:rPr>
          <w:instrText>PAGEREF _Toc477509246 \h</w:instrText>
        </w:r>
        <w:r>
          <w:rPr>
            <w:webHidden/>
          </w:rPr>
          <w:fldChar w:fldCharType="separate"/>
        </w:r>
        <w:r>
          <w:rPr>
            <w:rStyle w:val="Enlacedelndice"/>
            <w:vanish w:val="false"/>
            <w:highlight w:val="white"/>
          </w:rPr>
          <w:tab/>
          <w:t>3</w:t>
        </w:r>
        <w:r>
          <w:rPr>
            <w:webHidden/>
          </w:rPr>
          <w:fldChar w:fldCharType="end"/>
        </w:r>
      </w:hyperlink>
    </w:p>
    <w:p>
      <w:pPr>
        <w:pStyle w:val="Ndice1"/>
        <w:rPr>
          <w:rFonts w:eastAsia="" w:cs="" w:cstheme="minorBidi" w:eastAsiaTheme="minorEastAsia"/>
          <w:szCs w:val="22"/>
          <w:lang w:eastAsia="es-AR"/>
        </w:rPr>
      </w:pPr>
      <w:hyperlink w:anchor="_Toc477509247">
        <w:r>
          <w:rPr>
            <w:webHidden/>
            <w:rStyle w:val="Enlacedelndice"/>
            <w:b/>
            <w:vanish w:val="false"/>
            <w:highlight w:val="white"/>
          </w:rPr>
          <w:t>5</w:t>
        </w:r>
        <w:r>
          <w:rPr>
            <w:rStyle w:val="Enlacedelndice"/>
            <w:rFonts w:eastAsia="" w:cs="" w:cstheme="minorBidi" w:eastAsiaTheme="minorEastAsia"/>
            <w:szCs w:val="22"/>
            <w:highlight w:val="white"/>
            <w:lang w:eastAsia="es-AR"/>
          </w:rPr>
          <w:tab/>
        </w:r>
        <w:r>
          <w:rPr>
            <w:rStyle w:val="Enlacedelndice"/>
            <w:b/>
            <w:highlight w:val="white"/>
          </w:rPr>
          <w:t>FECHA DE EMISIÓN</w:t>
        </w:r>
        <w:r>
          <w:rPr>
            <w:webHidden/>
          </w:rPr>
          <w:fldChar w:fldCharType="begin"/>
        </w:r>
        <w:r>
          <w:rPr>
            <w:webHidden/>
          </w:rPr>
          <w:instrText>PAGEREF _Toc477509247 \h</w:instrText>
        </w:r>
        <w:r>
          <w:rPr>
            <w:webHidden/>
          </w:rPr>
          <w:fldChar w:fldCharType="separate"/>
        </w:r>
        <w:r>
          <w:rPr>
            <w:rStyle w:val="Enlacedelndice"/>
            <w:vanish w:val="false"/>
            <w:highlight w:val="white"/>
          </w:rPr>
          <w:tab/>
          <w:t>3</w:t>
        </w:r>
        <w:r>
          <w:rPr>
            <w:webHidden/>
          </w:rPr>
          <w:fldChar w:fldCharType="end"/>
        </w:r>
      </w:hyperlink>
    </w:p>
    <w:p>
      <w:pPr>
        <w:pStyle w:val="Ndice1"/>
        <w:rPr>
          <w:rFonts w:eastAsia="" w:cs="" w:cstheme="minorBidi" w:eastAsiaTheme="minorEastAsia"/>
          <w:szCs w:val="22"/>
          <w:lang w:eastAsia="es-AR"/>
        </w:rPr>
      </w:pPr>
      <w:hyperlink w:anchor="_Toc477509248">
        <w:r>
          <w:rPr>
            <w:webHidden/>
            <w:rStyle w:val="Enlacedelndice"/>
            <w:b/>
            <w:vanish w:val="false"/>
            <w:highlight w:val="white"/>
          </w:rPr>
          <w:t>6</w:t>
        </w:r>
        <w:r>
          <w:rPr>
            <w:rStyle w:val="Enlacedelndice"/>
            <w:rFonts w:eastAsia="" w:cs="" w:cstheme="minorBidi" w:eastAsiaTheme="minorEastAsia"/>
            <w:szCs w:val="22"/>
            <w:highlight w:val="white"/>
            <w:lang w:eastAsia="es-AR"/>
          </w:rPr>
          <w:tab/>
        </w:r>
        <w:r>
          <w:rPr>
            <w:rStyle w:val="Enlacedelndice"/>
            <w:b/>
            <w:highlight w:val="white"/>
          </w:rPr>
          <w:t>VISITAS DE OBRA</w:t>
        </w:r>
        <w:r>
          <w:rPr>
            <w:webHidden/>
          </w:rPr>
          <w:fldChar w:fldCharType="begin"/>
        </w:r>
        <w:r>
          <w:rPr>
            <w:webHidden/>
          </w:rPr>
          <w:instrText>PAGEREF _Toc477509248 \h</w:instrText>
        </w:r>
        <w:r>
          <w:rPr>
            <w:webHidden/>
          </w:rPr>
          <w:fldChar w:fldCharType="separate"/>
        </w:r>
        <w:r>
          <w:rPr>
            <w:rStyle w:val="Enlacedelndice"/>
            <w:vanish w:val="false"/>
            <w:highlight w:val="white"/>
          </w:rPr>
          <w:tab/>
          <w:t>3</w:t>
        </w:r>
        <w:r>
          <w:rPr>
            <w:webHidden/>
          </w:rPr>
          <w:fldChar w:fldCharType="end"/>
        </w:r>
      </w:hyperlink>
    </w:p>
    <w:p>
      <w:pPr>
        <w:pStyle w:val="Ndice1"/>
        <w:rPr>
          <w:rFonts w:eastAsia="" w:cs="" w:cstheme="minorBidi" w:eastAsiaTheme="minorEastAsia"/>
          <w:szCs w:val="22"/>
          <w:lang w:eastAsia="es-AR"/>
        </w:rPr>
      </w:pPr>
      <w:hyperlink w:anchor="_Toc477509249">
        <w:r>
          <w:rPr>
            <w:webHidden/>
            <w:rStyle w:val="Enlacedelndice"/>
            <w:b/>
            <w:vanish w:val="false"/>
            <w:highlight w:val="white"/>
          </w:rPr>
          <w:t>7</w:t>
        </w:r>
        <w:r>
          <w:rPr>
            <w:rStyle w:val="Enlacedelndice"/>
            <w:rFonts w:eastAsia="" w:cs="" w:cstheme="minorBidi" w:eastAsiaTheme="minorEastAsia"/>
            <w:szCs w:val="22"/>
            <w:highlight w:val="white"/>
            <w:lang w:eastAsia="es-AR"/>
          </w:rPr>
          <w:tab/>
        </w:r>
        <w:r>
          <w:rPr>
            <w:rStyle w:val="Enlacedelndice"/>
            <w:b/>
            <w:highlight w:val="white"/>
          </w:rPr>
          <w:t>CONSULTAS</w:t>
        </w:r>
        <w:r>
          <w:rPr>
            <w:webHidden/>
          </w:rPr>
          <w:fldChar w:fldCharType="begin"/>
        </w:r>
        <w:r>
          <w:rPr>
            <w:webHidden/>
          </w:rPr>
          <w:instrText>PAGEREF _Toc477509249 \h</w:instrText>
        </w:r>
        <w:r>
          <w:rPr>
            <w:webHidden/>
          </w:rPr>
          <w:fldChar w:fldCharType="separate"/>
        </w:r>
        <w:r>
          <w:rPr>
            <w:rStyle w:val="Enlacedelndice"/>
            <w:vanish w:val="false"/>
            <w:highlight w:val="white"/>
          </w:rPr>
          <w:tab/>
          <w:t>4</w:t>
        </w:r>
        <w:r>
          <w:rPr>
            <w:webHidden/>
          </w:rPr>
          <w:fldChar w:fldCharType="end"/>
        </w:r>
      </w:hyperlink>
    </w:p>
    <w:p>
      <w:pPr>
        <w:pStyle w:val="Ndice1"/>
        <w:rPr>
          <w:rFonts w:eastAsia="" w:cs="" w:cstheme="minorBidi" w:eastAsiaTheme="minorEastAsia"/>
          <w:szCs w:val="22"/>
          <w:lang w:eastAsia="es-AR"/>
        </w:rPr>
      </w:pPr>
      <w:hyperlink w:anchor="_Toc477509250">
        <w:r>
          <w:rPr>
            <w:webHidden/>
            <w:rStyle w:val="Enlacedelndice"/>
            <w:b/>
            <w:vanish w:val="false"/>
            <w:highlight w:val="white"/>
          </w:rPr>
          <w:t>8</w:t>
        </w:r>
        <w:r>
          <w:rPr>
            <w:rStyle w:val="Enlacedelndice"/>
            <w:rFonts w:eastAsia="" w:cs="" w:cstheme="minorBidi" w:eastAsiaTheme="minorEastAsia"/>
            <w:szCs w:val="22"/>
            <w:highlight w:val="white"/>
            <w:lang w:eastAsia="es-AR"/>
          </w:rPr>
          <w:tab/>
        </w:r>
        <w:r>
          <w:rPr>
            <w:rStyle w:val="Enlacedelndice"/>
            <w:b/>
            <w:highlight w:val="white"/>
          </w:rPr>
          <w:t>ZONA DE TRABAJO</w:t>
        </w:r>
        <w:r>
          <w:rPr>
            <w:webHidden/>
          </w:rPr>
          <w:fldChar w:fldCharType="begin"/>
        </w:r>
        <w:r>
          <w:rPr>
            <w:webHidden/>
          </w:rPr>
          <w:instrText>PAGEREF _Toc477509250 \h</w:instrText>
        </w:r>
        <w:r>
          <w:rPr>
            <w:webHidden/>
          </w:rPr>
          <w:fldChar w:fldCharType="separate"/>
        </w:r>
        <w:r>
          <w:rPr>
            <w:rStyle w:val="Enlacedelndice"/>
            <w:vanish w:val="false"/>
            <w:highlight w:val="white"/>
          </w:rPr>
          <w:tab/>
          <w:t>4</w:t>
        </w:r>
        <w:r>
          <w:rPr>
            <w:webHidden/>
          </w:rPr>
          <w:fldChar w:fldCharType="end"/>
        </w:r>
      </w:hyperlink>
    </w:p>
    <w:p>
      <w:pPr>
        <w:pStyle w:val="Ndice1"/>
        <w:rPr>
          <w:rFonts w:eastAsia="" w:cs="" w:cstheme="minorBidi" w:eastAsiaTheme="minorEastAsia"/>
          <w:szCs w:val="22"/>
          <w:lang w:eastAsia="es-AR"/>
        </w:rPr>
      </w:pPr>
      <w:hyperlink w:anchor="_Toc477509251">
        <w:r>
          <w:rPr>
            <w:webHidden/>
            <w:rStyle w:val="Enlacedelndice"/>
            <w:b/>
            <w:vanish w:val="false"/>
            <w:highlight w:val="white"/>
          </w:rPr>
          <w:t>9</w:t>
        </w:r>
        <w:r>
          <w:rPr>
            <w:rStyle w:val="Enlacedelndice"/>
            <w:rFonts w:eastAsia="" w:cs="" w:cstheme="minorBidi" w:eastAsiaTheme="minorEastAsia"/>
            <w:szCs w:val="22"/>
            <w:highlight w:val="white"/>
            <w:lang w:eastAsia="es-AR"/>
          </w:rPr>
          <w:tab/>
        </w:r>
        <w:r>
          <w:rPr>
            <w:rStyle w:val="Enlacedelndice"/>
            <w:b/>
            <w:highlight w:val="white"/>
          </w:rPr>
          <w:t>DEFINICIONES GENERALES DEL SERVICIO</w:t>
        </w:r>
        <w:r>
          <w:rPr>
            <w:webHidden/>
          </w:rPr>
          <w:fldChar w:fldCharType="begin"/>
        </w:r>
        <w:r>
          <w:rPr>
            <w:webHidden/>
          </w:rPr>
          <w:instrText>PAGEREF _Toc477509251 \h</w:instrText>
        </w:r>
        <w:r>
          <w:rPr>
            <w:webHidden/>
          </w:rPr>
          <w:fldChar w:fldCharType="separate"/>
        </w:r>
        <w:r>
          <w:rPr>
            <w:rStyle w:val="Enlacedelndice"/>
            <w:vanish w:val="false"/>
            <w:highlight w:val="white"/>
          </w:rPr>
          <w:tab/>
          <w:t>4</w:t>
        </w:r>
        <w:r>
          <w:rPr>
            <w:webHidden/>
          </w:rPr>
          <w:fldChar w:fldCharType="end"/>
        </w:r>
      </w:hyperlink>
    </w:p>
    <w:p>
      <w:pPr>
        <w:pStyle w:val="Ndice1"/>
        <w:rPr>
          <w:rFonts w:eastAsia="" w:cs="" w:cstheme="minorBidi" w:eastAsiaTheme="minorEastAsia"/>
          <w:szCs w:val="22"/>
          <w:lang w:eastAsia="es-AR"/>
        </w:rPr>
      </w:pPr>
      <w:hyperlink w:anchor="_Toc477509252">
        <w:r>
          <w:rPr>
            <w:webHidden/>
            <w:rStyle w:val="Enlacedelndice"/>
            <w:b/>
            <w:vanish w:val="false"/>
            <w:highlight w:val="white"/>
          </w:rPr>
          <w:t>10</w:t>
        </w:r>
        <w:r>
          <w:rPr>
            <w:rStyle w:val="Enlacedelndice"/>
            <w:rFonts w:eastAsia="" w:cs="" w:cstheme="minorBidi" w:eastAsiaTheme="minorEastAsia"/>
            <w:szCs w:val="22"/>
            <w:highlight w:val="white"/>
            <w:lang w:eastAsia="es-AR"/>
          </w:rPr>
          <w:tab/>
        </w:r>
        <w:r>
          <w:rPr>
            <w:rStyle w:val="Enlacedelndice"/>
            <w:b/>
            <w:highlight w:val="white"/>
          </w:rPr>
          <w:t>DESCRIPCION DE LOS TRABAJOS</w:t>
        </w:r>
        <w:r>
          <w:rPr>
            <w:webHidden/>
          </w:rPr>
          <w:fldChar w:fldCharType="begin"/>
        </w:r>
        <w:r>
          <w:rPr>
            <w:webHidden/>
          </w:rPr>
          <w:instrText>PAGEREF _Toc477509252 \h</w:instrText>
        </w:r>
        <w:r>
          <w:rPr>
            <w:webHidden/>
          </w:rPr>
          <w:fldChar w:fldCharType="separate"/>
        </w:r>
        <w:r>
          <w:rPr>
            <w:rStyle w:val="Enlacedelndice"/>
            <w:vanish w:val="false"/>
            <w:highlight w:val="white"/>
          </w:rPr>
          <w:tab/>
          <w:t>4</w:t>
        </w:r>
        <w:r>
          <w:rPr>
            <w:webHidden/>
          </w:rPr>
          <w:fldChar w:fldCharType="end"/>
        </w:r>
      </w:hyperlink>
    </w:p>
    <w:p>
      <w:pPr>
        <w:pStyle w:val="Ndice2"/>
        <w:tabs>
          <w:tab w:val="left" w:pos="880" w:leader="none"/>
          <w:tab w:val="right" w:pos="9628" w:leader="dot"/>
        </w:tabs>
        <w:rPr>
          <w:rFonts w:eastAsia="" w:cs="" w:cstheme="minorBidi" w:eastAsiaTheme="minorEastAsia"/>
          <w:szCs w:val="22"/>
          <w:lang w:eastAsia="es-AR"/>
        </w:rPr>
      </w:pPr>
      <w:hyperlink w:anchor="_Toc477509253">
        <w:r>
          <w:rPr>
            <w:webHidden/>
            <w:rStyle w:val="Enlacedelndice"/>
            <w:vanish w:val="false"/>
            <w:highlight w:val="white"/>
          </w:rPr>
          <w:t>10.1</w:t>
        </w:r>
        <w:r>
          <w:rPr>
            <w:rStyle w:val="Enlacedelndice"/>
            <w:rFonts w:eastAsia="" w:cs="" w:cstheme="minorBidi" w:eastAsiaTheme="minorEastAsia"/>
            <w:szCs w:val="22"/>
            <w:highlight w:val="white"/>
            <w:lang w:eastAsia="es-AR"/>
          </w:rPr>
          <w:tab/>
        </w:r>
        <w:r>
          <w:rPr>
            <w:rStyle w:val="Enlacedelndice"/>
            <w:highlight w:val="white"/>
          </w:rPr>
          <w:t>RELEVAMIENTO DE LAS INSTALACIONES EXISTENTES</w:t>
        </w:r>
        <w:r>
          <w:rPr>
            <w:webHidden/>
          </w:rPr>
          <w:fldChar w:fldCharType="begin"/>
        </w:r>
        <w:r>
          <w:rPr>
            <w:webHidden/>
          </w:rPr>
          <w:instrText>PAGEREF _Toc477509253 \h</w:instrText>
        </w:r>
        <w:r>
          <w:rPr>
            <w:webHidden/>
          </w:rPr>
          <w:fldChar w:fldCharType="separate"/>
        </w:r>
        <w:r>
          <w:rPr>
            <w:rStyle w:val="Enlacedelndice"/>
            <w:vanish w:val="false"/>
            <w:highlight w:val="white"/>
          </w:rPr>
          <w:tab/>
          <w:t>4</w:t>
        </w:r>
        <w:r>
          <w:rPr>
            <w:webHidden/>
          </w:rPr>
          <w:fldChar w:fldCharType="end"/>
        </w:r>
      </w:hyperlink>
    </w:p>
    <w:p>
      <w:pPr>
        <w:pStyle w:val="Ndice2"/>
        <w:tabs>
          <w:tab w:val="left" w:pos="880" w:leader="none"/>
          <w:tab w:val="right" w:pos="9628" w:leader="dot"/>
        </w:tabs>
        <w:rPr>
          <w:rFonts w:eastAsia="" w:cs="" w:cstheme="minorBidi" w:eastAsiaTheme="minorEastAsia"/>
          <w:szCs w:val="22"/>
          <w:lang w:eastAsia="es-AR"/>
        </w:rPr>
      </w:pPr>
      <w:hyperlink w:anchor="_Toc477509254">
        <w:r>
          <w:rPr>
            <w:webHidden/>
            <w:rStyle w:val="Enlacedelndice"/>
            <w:vanish w:val="false"/>
            <w:highlight w:val="white"/>
          </w:rPr>
          <w:t>10.2</w:t>
        </w:r>
        <w:r>
          <w:rPr>
            <w:rStyle w:val="Enlacedelndice"/>
            <w:rFonts w:eastAsia="" w:cs="" w:cstheme="minorBidi" w:eastAsiaTheme="minorEastAsia"/>
            <w:szCs w:val="22"/>
            <w:highlight w:val="white"/>
            <w:lang w:eastAsia="es-AR"/>
          </w:rPr>
          <w:tab/>
        </w:r>
        <w:r>
          <w:rPr>
            <w:rStyle w:val="Enlacedelndice"/>
            <w:highlight w:val="white"/>
          </w:rPr>
          <w:t>ESTRUCTURA METALICA DE CUBIERTA LIVIANA</w:t>
        </w:r>
        <w:r>
          <w:rPr>
            <w:webHidden/>
          </w:rPr>
          <w:fldChar w:fldCharType="begin"/>
        </w:r>
        <w:r>
          <w:rPr>
            <w:webHidden/>
          </w:rPr>
          <w:instrText>PAGEREF _Toc477509254 \h</w:instrText>
        </w:r>
        <w:r>
          <w:rPr>
            <w:webHidden/>
          </w:rPr>
          <w:fldChar w:fldCharType="separate"/>
        </w:r>
        <w:r>
          <w:rPr>
            <w:rStyle w:val="Enlacedelndice"/>
            <w:vanish w:val="false"/>
            <w:highlight w:val="white"/>
          </w:rPr>
          <w:tab/>
          <w:t>5</w:t>
        </w:r>
        <w:r>
          <w:rPr>
            <w:webHidden/>
          </w:rPr>
          <w:fldChar w:fldCharType="end"/>
        </w:r>
      </w:hyperlink>
    </w:p>
    <w:p>
      <w:pPr>
        <w:pStyle w:val="Ndice2"/>
        <w:tabs>
          <w:tab w:val="left" w:pos="880" w:leader="none"/>
          <w:tab w:val="right" w:pos="9628" w:leader="dot"/>
        </w:tabs>
        <w:rPr>
          <w:rFonts w:eastAsia="" w:cs="" w:cstheme="minorBidi" w:eastAsiaTheme="minorEastAsia"/>
          <w:szCs w:val="22"/>
          <w:lang w:eastAsia="es-AR"/>
        </w:rPr>
      </w:pPr>
      <w:hyperlink w:anchor="_Toc477509255">
        <w:r>
          <w:rPr>
            <w:webHidden/>
            <w:rStyle w:val="Enlacedelndice"/>
            <w:vanish w:val="false"/>
            <w:highlight w:val="white"/>
          </w:rPr>
          <w:t>10.3</w:t>
        </w:r>
        <w:r>
          <w:rPr>
            <w:rStyle w:val="Enlacedelndice"/>
            <w:rFonts w:eastAsia="" w:cs="" w:cstheme="minorBidi" w:eastAsiaTheme="minorEastAsia"/>
            <w:szCs w:val="22"/>
            <w:highlight w:val="white"/>
            <w:lang w:eastAsia="es-AR"/>
          </w:rPr>
          <w:tab/>
        </w:r>
        <w:r>
          <w:rPr>
            <w:rStyle w:val="Enlacedelndice"/>
            <w:highlight w:val="white"/>
          </w:rPr>
          <w:t>CHAPA DE CUBIERTA</w:t>
        </w:r>
        <w:r>
          <w:rPr>
            <w:webHidden/>
          </w:rPr>
          <w:fldChar w:fldCharType="begin"/>
        </w:r>
        <w:r>
          <w:rPr>
            <w:webHidden/>
          </w:rPr>
          <w:instrText>PAGEREF _Toc477509255 \h</w:instrText>
        </w:r>
        <w:r>
          <w:rPr>
            <w:webHidden/>
          </w:rPr>
          <w:fldChar w:fldCharType="separate"/>
        </w:r>
        <w:r>
          <w:rPr>
            <w:rStyle w:val="Enlacedelndice"/>
            <w:vanish w:val="false"/>
            <w:highlight w:val="white"/>
          </w:rPr>
          <w:tab/>
          <w:t>5</w:t>
        </w:r>
        <w:r>
          <w:rPr>
            <w:webHidden/>
          </w:rPr>
          <w:fldChar w:fldCharType="end"/>
        </w:r>
      </w:hyperlink>
    </w:p>
    <w:p>
      <w:pPr>
        <w:pStyle w:val="Ndice2"/>
        <w:tabs>
          <w:tab w:val="left" w:pos="880" w:leader="none"/>
          <w:tab w:val="right" w:pos="9628" w:leader="dot"/>
        </w:tabs>
        <w:rPr>
          <w:rFonts w:eastAsia="" w:cs="" w:cstheme="minorBidi" w:eastAsiaTheme="minorEastAsia"/>
          <w:szCs w:val="22"/>
          <w:lang w:eastAsia="es-AR"/>
        </w:rPr>
      </w:pPr>
      <w:hyperlink w:anchor="_Toc477509256">
        <w:r>
          <w:rPr>
            <w:webHidden/>
            <w:rStyle w:val="Enlacedelndice"/>
            <w:vanish w:val="false"/>
            <w:highlight w:val="white"/>
          </w:rPr>
          <w:t>10.4</w:t>
        </w:r>
        <w:r>
          <w:rPr>
            <w:rStyle w:val="Enlacedelndice"/>
            <w:rFonts w:eastAsia="" w:cs="" w:cstheme="minorBidi" w:eastAsiaTheme="minorEastAsia"/>
            <w:szCs w:val="22"/>
            <w:highlight w:val="white"/>
            <w:lang w:eastAsia="es-AR"/>
          </w:rPr>
          <w:tab/>
        </w:r>
        <w:r>
          <w:rPr>
            <w:rStyle w:val="Enlacedelndice"/>
            <w:highlight w:val="white"/>
          </w:rPr>
          <w:t>CENEFA, CANALETA Y CONDUCTO DESAGUE DE ZINGUERIA</w:t>
        </w:r>
        <w:r>
          <w:rPr>
            <w:webHidden/>
          </w:rPr>
          <w:fldChar w:fldCharType="begin"/>
        </w:r>
        <w:r>
          <w:rPr>
            <w:webHidden/>
          </w:rPr>
          <w:instrText>PAGEREF _Toc477509256 \h</w:instrText>
        </w:r>
        <w:r>
          <w:rPr>
            <w:webHidden/>
          </w:rPr>
          <w:fldChar w:fldCharType="separate"/>
        </w:r>
        <w:r>
          <w:rPr>
            <w:rStyle w:val="Enlacedelndice"/>
            <w:vanish w:val="false"/>
            <w:highlight w:val="white"/>
          </w:rPr>
          <w:tab/>
          <w:t>5</w:t>
        </w:r>
        <w:r>
          <w:rPr>
            <w:webHidden/>
          </w:rPr>
          <w:fldChar w:fldCharType="end"/>
        </w:r>
      </w:hyperlink>
    </w:p>
    <w:p>
      <w:pPr>
        <w:pStyle w:val="Ndice2"/>
        <w:tabs>
          <w:tab w:val="left" w:pos="880" w:leader="none"/>
          <w:tab w:val="right" w:pos="9628" w:leader="dot"/>
        </w:tabs>
        <w:rPr>
          <w:rFonts w:eastAsia="" w:cs="" w:cstheme="minorBidi" w:eastAsiaTheme="minorEastAsia"/>
          <w:szCs w:val="22"/>
          <w:lang w:eastAsia="es-AR"/>
        </w:rPr>
      </w:pPr>
      <w:hyperlink w:anchor="_Toc477509257">
        <w:r>
          <w:rPr>
            <w:webHidden/>
            <w:rStyle w:val="Enlacedelndice"/>
            <w:vanish w:val="false"/>
            <w:highlight w:val="white"/>
          </w:rPr>
          <w:t>10.5</w:t>
        </w:r>
        <w:r>
          <w:rPr>
            <w:rStyle w:val="Enlacedelndice"/>
            <w:rFonts w:eastAsia="" w:cs="" w:cstheme="minorBidi" w:eastAsiaTheme="minorEastAsia"/>
            <w:szCs w:val="22"/>
            <w:highlight w:val="white"/>
            <w:lang w:eastAsia="es-AR"/>
          </w:rPr>
          <w:tab/>
        </w:r>
        <w:r>
          <w:rPr>
            <w:rStyle w:val="Enlacedelndice"/>
            <w:highlight w:val="white"/>
          </w:rPr>
          <w:t>BARANDA METÁLICA</w:t>
        </w:r>
        <w:r>
          <w:rPr>
            <w:webHidden/>
          </w:rPr>
          <w:fldChar w:fldCharType="begin"/>
        </w:r>
        <w:r>
          <w:rPr>
            <w:webHidden/>
          </w:rPr>
          <w:instrText>PAGEREF _Toc477509257 \h</w:instrText>
        </w:r>
        <w:r>
          <w:rPr>
            <w:webHidden/>
          </w:rPr>
          <w:fldChar w:fldCharType="separate"/>
        </w:r>
        <w:r>
          <w:rPr>
            <w:rStyle w:val="Enlacedelndice"/>
            <w:vanish w:val="false"/>
            <w:highlight w:val="white"/>
          </w:rPr>
          <w:tab/>
          <w:t>6</w:t>
        </w:r>
        <w:r>
          <w:rPr>
            <w:webHidden/>
          </w:rPr>
          <w:fldChar w:fldCharType="end"/>
        </w:r>
      </w:hyperlink>
    </w:p>
    <w:p>
      <w:pPr>
        <w:pStyle w:val="Ndice2"/>
        <w:tabs>
          <w:tab w:val="left" w:pos="880" w:leader="none"/>
          <w:tab w:val="right" w:pos="9628" w:leader="dot"/>
        </w:tabs>
        <w:rPr>
          <w:rFonts w:eastAsia="" w:cs="" w:cstheme="minorBidi" w:eastAsiaTheme="minorEastAsia"/>
          <w:szCs w:val="22"/>
          <w:lang w:eastAsia="es-AR"/>
        </w:rPr>
      </w:pPr>
      <w:hyperlink w:anchor="_Toc477509258">
        <w:r>
          <w:rPr>
            <w:webHidden/>
            <w:rStyle w:val="Enlacedelndice"/>
            <w:vanish w:val="false"/>
            <w:highlight w:val="white"/>
          </w:rPr>
          <w:t>10.6</w:t>
        </w:r>
        <w:r>
          <w:rPr>
            <w:rStyle w:val="Enlacedelndice"/>
            <w:rFonts w:eastAsia="" w:cs="" w:cstheme="minorBidi" w:eastAsiaTheme="minorEastAsia"/>
            <w:szCs w:val="22"/>
            <w:highlight w:val="white"/>
            <w:lang w:eastAsia="es-AR"/>
          </w:rPr>
          <w:tab/>
        </w:r>
        <w:r>
          <w:rPr>
            <w:rStyle w:val="Enlacedelndice"/>
            <w:highlight w:val="white"/>
          </w:rPr>
          <w:t>CIELORASO DE PLACAS DE PVC</w:t>
        </w:r>
        <w:r>
          <w:rPr>
            <w:webHidden/>
          </w:rPr>
          <w:fldChar w:fldCharType="begin"/>
        </w:r>
        <w:r>
          <w:rPr>
            <w:webHidden/>
          </w:rPr>
          <w:instrText>PAGEREF _Toc477509258 \h</w:instrText>
        </w:r>
        <w:r>
          <w:rPr>
            <w:webHidden/>
          </w:rPr>
          <w:fldChar w:fldCharType="separate"/>
        </w:r>
        <w:r>
          <w:rPr>
            <w:rStyle w:val="Enlacedelndice"/>
            <w:vanish w:val="false"/>
            <w:highlight w:val="white"/>
          </w:rPr>
          <w:tab/>
          <w:t>7</w:t>
        </w:r>
        <w:r>
          <w:rPr>
            <w:webHidden/>
          </w:rPr>
          <w:fldChar w:fldCharType="end"/>
        </w:r>
      </w:hyperlink>
    </w:p>
    <w:p>
      <w:pPr>
        <w:pStyle w:val="Ndice2"/>
        <w:tabs>
          <w:tab w:val="left" w:pos="880" w:leader="none"/>
          <w:tab w:val="right" w:pos="9628" w:leader="dot"/>
        </w:tabs>
        <w:rPr>
          <w:rFonts w:eastAsia="" w:cs="" w:cstheme="minorBidi" w:eastAsiaTheme="minorEastAsia"/>
          <w:szCs w:val="22"/>
          <w:lang w:eastAsia="es-AR"/>
        </w:rPr>
      </w:pPr>
      <w:hyperlink w:anchor="_Toc477509259">
        <w:r>
          <w:rPr>
            <w:webHidden/>
            <w:rStyle w:val="Enlacedelndice"/>
            <w:vanish w:val="false"/>
            <w:highlight w:val="white"/>
          </w:rPr>
          <w:t>10.7</w:t>
        </w:r>
        <w:r>
          <w:rPr>
            <w:rStyle w:val="Enlacedelndice"/>
            <w:rFonts w:eastAsia="" w:cs="" w:cstheme="minorBidi" w:eastAsiaTheme="minorEastAsia"/>
            <w:szCs w:val="22"/>
            <w:highlight w:val="white"/>
            <w:lang w:eastAsia="es-AR"/>
          </w:rPr>
          <w:tab/>
        </w:r>
        <w:r>
          <w:rPr>
            <w:rStyle w:val="Enlacedelndice"/>
            <w:highlight w:val="white"/>
          </w:rPr>
          <w:t>PARASOL ENROLLABLE</w:t>
        </w:r>
        <w:r>
          <w:rPr>
            <w:webHidden/>
          </w:rPr>
          <w:fldChar w:fldCharType="begin"/>
        </w:r>
        <w:r>
          <w:rPr>
            <w:webHidden/>
          </w:rPr>
          <w:instrText>PAGEREF _Toc477509259 \h</w:instrText>
        </w:r>
        <w:r>
          <w:rPr>
            <w:webHidden/>
          </w:rPr>
          <w:fldChar w:fldCharType="separate"/>
        </w:r>
        <w:r>
          <w:rPr>
            <w:rStyle w:val="Enlacedelndice"/>
            <w:vanish w:val="false"/>
            <w:highlight w:val="white"/>
          </w:rPr>
          <w:tab/>
          <w:t>7</w:t>
        </w:r>
        <w:r>
          <w:rPr>
            <w:webHidden/>
          </w:rPr>
          <w:fldChar w:fldCharType="end"/>
        </w:r>
      </w:hyperlink>
    </w:p>
    <w:p>
      <w:pPr>
        <w:pStyle w:val="Ndice2"/>
        <w:tabs>
          <w:tab w:val="left" w:pos="880" w:leader="none"/>
          <w:tab w:val="right" w:pos="9628" w:leader="dot"/>
        </w:tabs>
        <w:rPr>
          <w:rFonts w:eastAsia="" w:cs="" w:cstheme="minorBidi" w:eastAsiaTheme="minorEastAsia"/>
          <w:szCs w:val="22"/>
          <w:lang w:eastAsia="es-AR"/>
        </w:rPr>
      </w:pPr>
      <w:hyperlink w:anchor="_Toc477509260">
        <w:r>
          <w:rPr>
            <w:webHidden/>
            <w:rStyle w:val="Enlacedelndice"/>
            <w:vanish w:val="false"/>
            <w:highlight w:val="white"/>
          </w:rPr>
          <w:t>10.8</w:t>
        </w:r>
        <w:r>
          <w:rPr>
            <w:rStyle w:val="Enlacedelndice"/>
            <w:rFonts w:eastAsia="" w:cs="" w:cstheme="minorBidi" w:eastAsiaTheme="minorEastAsia"/>
            <w:szCs w:val="22"/>
            <w:highlight w:val="white"/>
            <w:lang w:eastAsia="es-AR"/>
          </w:rPr>
          <w:tab/>
        </w:r>
        <w:r>
          <w:rPr>
            <w:rStyle w:val="Enlacedelndice"/>
            <w:highlight w:val="white"/>
          </w:rPr>
          <w:t>INSTALACIÓN ELECTRICA</w:t>
        </w:r>
        <w:r>
          <w:rPr>
            <w:webHidden/>
          </w:rPr>
          <w:fldChar w:fldCharType="begin"/>
        </w:r>
        <w:r>
          <w:rPr>
            <w:webHidden/>
          </w:rPr>
          <w:instrText>PAGEREF _Toc477509260 \h</w:instrText>
        </w:r>
        <w:r>
          <w:rPr>
            <w:webHidden/>
          </w:rPr>
          <w:fldChar w:fldCharType="separate"/>
        </w:r>
        <w:r>
          <w:rPr>
            <w:rStyle w:val="Enlacedelndice"/>
            <w:vanish w:val="false"/>
            <w:highlight w:val="white"/>
          </w:rPr>
          <w:tab/>
          <w:t>7</w:t>
        </w:r>
        <w:r>
          <w:rPr>
            <w:webHidden/>
          </w:rPr>
          <w:fldChar w:fldCharType="end"/>
        </w:r>
      </w:hyperlink>
    </w:p>
    <w:p>
      <w:pPr>
        <w:pStyle w:val="Ndice1"/>
        <w:rPr>
          <w:rFonts w:eastAsia="" w:cs="" w:cstheme="minorBidi" w:eastAsiaTheme="minorEastAsia"/>
          <w:szCs w:val="22"/>
          <w:lang w:eastAsia="es-AR"/>
        </w:rPr>
      </w:pPr>
      <w:hyperlink w:anchor="_Toc477509261">
        <w:r>
          <w:rPr>
            <w:webHidden/>
            <w:rStyle w:val="Enlacedelndice"/>
            <w:b/>
            <w:vanish w:val="false"/>
            <w:highlight w:val="white"/>
          </w:rPr>
          <w:t>11</w:t>
        </w:r>
        <w:r>
          <w:rPr>
            <w:rStyle w:val="Enlacedelndice"/>
            <w:rFonts w:eastAsia="" w:cs="" w:cstheme="minorBidi" w:eastAsiaTheme="minorEastAsia"/>
            <w:szCs w:val="22"/>
            <w:highlight w:val="white"/>
            <w:lang w:eastAsia="es-AR"/>
          </w:rPr>
          <w:tab/>
        </w:r>
        <w:r>
          <w:rPr>
            <w:rStyle w:val="Enlacedelndice"/>
            <w:b/>
            <w:highlight w:val="white"/>
          </w:rPr>
          <w:t>CALIDAD DE MATERIALES</w:t>
        </w:r>
        <w:r>
          <w:rPr>
            <w:webHidden/>
          </w:rPr>
          <w:fldChar w:fldCharType="begin"/>
        </w:r>
        <w:r>
          <w:rPr>
            <w:webHidden/>
          </w:rPr>
          <w:instrText>PAGEREF _Toc477509261 \h</w:instrText>
        </w:r>
        <w:r>
          <w:rPr>
            <w:webHidden/>
          </w:rPr>
          <w:fldChar w:fldCharType="separate"/>
        </w:r>
        <w:r>
          <w:rPr>
            <w:rStyle w:val="Enlacedelndice"/>
            <w:vanish w:val="false"/>
            <w:highlight w:val="white"/>
          </w:rPr>
          <w:tab/>
          <w:t>7</w:t>
        </w:r>
        <w:r>
          <w:rPr>
            <w:webHidden/>
          </w:rPr>
          <w:fldChar w:fldCharType="end"/>
        </w:r>
      </w:hyperlink>
    </w:p>
    <w:p>
      <w:pPr>
        <w:pStyle w:val="Ndice1"/>
        <w:rPr>
          <w:rFonts w:eastAsia="" w:cs="" w:cstheme="minorBidi" w:eastAsiaTheme="minorEastAsia"/>
          <w:szCs w:val="22"/>
          <w:lang w:eastAsia="es-AR"/>
        </w:rPr>
      </w:pPr>
      <w:hyperlink w:anchor="_Toc477509262">
        <w:r>
          <w:rPr>
            <w:webHidden/>
            <w:rStyle w:val="Enlacedelndice"/>
            <w:b/>
            <w:vanish w:val="false"/>
            <w:highlight w:val="white"/>
          </w:rPr>
          <w:t>12</w:t>
        </w:r>
        <w:r>
          <w:rPr>
            <w:rStyle w:val="Enlacedelndice"/>
            <w:rFonts w:eastAsia="" w:cs="" w:cstheme="minorBidi" w:eastAsiaTheme="minorEastAsia"/>
            <w:szCs w:val="22"/>
            <w:highlight w:val="white"/>
            <w:lang w:eastAsia="es-AR"/>
          </w:rPr>
          <w:tab/>
        </w:r>
        <w:r>
          <w:rPr>
            <w:rStyle w:val="Enlacedelndice"/>
            <w:b/>
            <w:highlight w:val="white"/>
          </w:rPr>
          <w:t>LIMPIEZA FINAL</w:t>
        </w:r>
        <w:r>
          <w:rPr>
            <w:webHidden/>
          </w:rPr>
          <w:fldChar w:fldCharType="begin"/>
        </w:r>
        <w:r>
          <w:rPr>
            <w:webHidden/>
          </w:rPr>
          <w:instrText>PAGEREF _Toc477509262 \h</w:instrText>
        </w:r>
        <w:r>
          <w:rPr>
            <w:webHidden/>
          </w:rPr>
          <w:fldChar w:fldCharType="separate"/>
        </w:r>
        <w:r>
          <w:rPr>
            <w:rStyle w:val="Enlacedelndice"/>
            <w:vanish w:val="false"/>
            <w:highlight w:val="white"/>
          </w:rPr>
          <w:tab/>
          <w:t>8</w:t>
        </w:r>
        <w:r>
          <w:rPr>
            <w:webHidden/>
          </w:rPr>
          <w:fldChar w:fldCharType="end"/>
        </w:r>
      </w:hyperlink>
    </w:p>
    <w:p>
      <w:pPr>
        <w:pStyle w:val="Ndice1"/>
        <w:rPr>
          <w:rFonts w:eastAsia="" w:cs="" w:cstheme="minorBidi" w:eastAsiaTheme="minorEastAsia"/>
          <w:szCs w:val="22"/>
          <w:lang w:eastAsia="es-AR"/>
        </w:rPr>
      </w:pPr>
      <w:hyperlink w:anchor="_Toc477509263">
        <w:r>
          <w:rPr>
            <w:webHidden/>
            <w:rStyle w:val="Enlacedelndice"/>
            <w:b/>
            <w:vanish w:val="false"/>
            <w:highlight w:val="white"/>
          </w:rPr>
          <w:t>13</w:t>
        </w:r>
        <w:r>
          <w:rPr>
            <w:rStyle w:val="Enlacedelndice"/>
            <w:rFonts w:eastAsia="" w:cs="" w:cstheme="minorBidi" w:eastAsiaTheme="minorEastAsia"/>
            <w:szCs w:val="22"/>
            <w:highlight w:val="white"/>
            <w:lang w:eastAsia="es-AR"/>
          </w:rPr>
          <w:tab/>
        </w:r>
        <w:r>
          <w:rPr>
            <w:rStyle w:val="Enlacedelndice"/>
            <w:b/>
            <w:highlight w:val="white"/>
          </w:rPr>
          <w:t>PLAZOS</w:t>
        </w:r>
        <w:r>
          <w:rPr>
            <w:webHidden/>
          </w:rPr>
          <w:fldChar w:fldCharType="begin"/>
        </w:r>
        <w:r>
          <w:rPr>
            <w:webHidden/>
          </w:rPr>
          <w:instrText>PAGEREF _Toc477509263 \h</w:instrText>
        </w:r>
        <w:r>
          <w:rPr>
            <w:webHidden/>
          </w:rPr>
          <w:fldChar w:fldCharType="separate"/>
        </w:r>
        <w:r>
          <w:rPr>
            <w:rStyle w:val="Enlacedelndice"/>
            <w:vanish w:val="false"/>
            <w:highlight w:val="white"/>
          </w:rPr>
          <w:tab/>
          <w:t>8</w:t>
        </w:r>
        <w:r>
          <w:rPr>
            <w:webHidden/>
          </w:rPr>
          <w:fldChar w:fldCharType="end"/>
        </w:r>
      </w:hyperlink>
    </w:p>
    <w:p>
      <w:pPr>
        <w:pStyle w:val="Ndice1"/>
        <w:rPr>
          <w:rFonts w:eastAsia="" w:cs="" w:cstheme="minorBidi" w:eastAsiaTheme="minorEastAsia"/>
          <w:szCs w:val="22"/>
          <w:lang w:eastAsia="es-AR"/>
        </w:rPr>
      </w:pPr>
      <w:hyperlink w:anchor="_Toc477509264">
        <w:r>
          <w:rPr>
            <w:webHidden/>
            <w:rStyle w:val="Enlacedelndice"/>
            <w:b/>
            <w:vanish w:val="false"/>
            <w:highlight w:val="white"/>
          </w:rPr>
          <w:t>14</w:t>
        </w:r>
        <w:r>
          <w:rPr>
            <w:rStyle w:val="Enlacedelndice"/>
            <w:rFonts w:eastAsia="" w:cs="" w:cstheme="minorBidi" w:eastAsiaTheme="minorEastAsia"/>
            <w:szCs w:val="22"/>
            <w:highlight w:val="white"/>
            <w:lang w:eastAsia="es-AR"/>
          </w:rPr>
          <w:tab/>
        </w:r>
        <w:r>
          <w:rPr>
            <w:rStyle w:val="Enlacedelndice"/>
            <w:b/>
            <w:highlight w:val="white"/>
          </w:rPr>
          <w:t>CUMPLIMIENTO DEL MARCO NORMATIVO y LEGAL</w:t>
        </w:r>
        <w:r>
          <w:rPr>
            <w:webHidden/>
          </w:rPr>
          <w:fldChar w:fldCharType="begin"/>
        </w:r>
        <w:r>
          <w:rPr>
            <w:webHidden/>
          </w:rPr>
          <w:instrText>PAGEREF _Toc477509264 \h</w:instrText>
        </w:r>
        <w:r>
          <w:rPr>
            <w:webHidden/>
          </w:rPr>
          <w:fldChar w:fldCharType="separate"/>
        </w:r>
        <w:r>
          <w:rPr>
            <w:rStyle w:val="Enlacedelndice"/>
            <w:vanish w:val="false"/>
            <w:highlight w:val="white"/>
          </w:rPr>
          <w:tab/>
          <w:t>8</w:t>
        </w:r>
        <w:r>
          <w:rPr>
            <w:webHidden/>
          </w:rPr>
          <w:fldChar w:fldCharType="end"/>
        </w:r>
      </w:hyperlink>
    </w:p>
    <w:p>
      <w:pPr>
        <w:pStyle w:val="Ndice1"/>
        <w:rPr>
          <w:rFonts w:eastAsia="" w:cs="" w:cstheme="minorBidi" w:eastAsiaTheme="minorEastAsia"/>
          <w:szCs w:val="22"/>
          <w:lang w:eastAsia="es-AR"/>
        </w:rPr>
      </w:pPr>
      <w:hyperlink w:anchor="_Toc477509265">
        <w:r>
          <w:rPr>
            <w:webHidden/>
            <w:rStyle w:val="Enlacedelndice"/>
            <w:b/>
            <w:vanish w:val="false"/>
            <w:highlight w:val="white"/>
          </w:rPr>
          <w:t>15</w:t>
        </w:r>
        <w:r>
          <w:rPr>
            <w:rStyle w:val="Enlacedelndice"/>
            <w:rFonts w:eastAsia="" w:cs="" w:cstheme="minorBidi" w:eastAsiaTheme="minorEastAsia"/>
            <w:szCs w:val="22"/>
            <w:highlight w:val="white"/>
            <w:lang w:eastAsia="es-AR"/>
          </w:rPr>
          <w:tab/>
        </w:r>
        <w:r>
          <w:rPr>
            <w:rStyle w:val="Enlacedelndice"/>
            <w:b/>
            <w:highlight w:val="white"/>
          </w:rPr>
          <w:t>SERVICIOS AUXILIARES</w:t>
        </w:r>
        <w:r>
          <w:rPr>
            <w:webHidden/>
          </w:rPr>
          <w:fldChar w:fldCharType="begin"/>
        </w:r>
        <w:r>
          <w:rPr>
            <w:webHidden/>
          </w:rPr>
          <w:instrText>PAGEREF _Toc477509265 \h</w:instrText>
        </w:r>
        <w:r>
          <w:rPr>
            <w:webHidden/>
          </w:rPr>
          <w:fldChar w:fldCharType="separate"/>
        </w:r>
        <w:r>
          <w:rPr>
            <w:rStyle w:val="Enlacedelndice"/>
            <w:vanish w:val="false"/>
            <w:highlight w:val="white"/>
          </w:rPr>
          <w:tab/>
          <w:t>8</w:t>
        </w:r>
        <w:r>
          <w:rPr>
            <w:webHidden/>
          </w:rPr>
          <w:fldChar w:fldCharType="end"/>
        </w:r>
      </w:hyperlink>
    </w:p>
    <w:p>
      <w:pPr>
        <w:pStyle w:val="Ndice1"/>
        <w:rPr>
          <w:rFonts w:eastAsia="" w:cs="" w:cstheme="minorBidi" w:eastAsiaTheme="minorEastAsia"/>
          <w:szCs w:val="22"/>
          <w:lang w:eastAsia="es-AR"/>
        </w:rPr>
      </w:pPr>
      <w:hyperlink w:anchor="_Toc477509266">
        <w:r>
          <w:rPr>
            <w:webHidden/>
            <w:rStyle w:val="Enlacedelndice"/>
            <w:b/>
            <w:vanish w:val="false"/>
            <w:highlight w:val="white"/>
          </w:rPr>
          <w:t>16</w:t>
        </w:r>
        <w:r>
          <w:rPr>
            <w:rStyle w:val="Enlacedelndice"/>
            <w:rFonts w:eastAsia="" w:cs="" w:cstheme="minorBidi" w:eastAsiaTheme="minorEastAsia"/>
            <w:szCs w:val="22"/>
            <w:highlight w:val="white"/>
            <w:lang w:eastAsia="es-AR"/>
          </w:rPr>
          <w:tab/>
        </w:r>
        <w:r>
          <w:rPr>
            <w:rStyle w:val="Enlacedelndice"/>
            <w:b/>
            <w:highlight w:val="white"/>
          </w:rPr>
          <w:t>SUMINISTROS AUXILIARES</w:t>
        </w:r>
        <w:r>
          <w:rPr>
            <w:webHidden/>
          </w:rPr>
          <w:fldChar w:fldCharType="begin"/>
        </w:r>
        <w:r>
          <w:rPr>
            <w:webHidden/>
          </w:rPr>
          <w:instrText>PAGEREF _Toc477509266 \h</w:instrText>
        </w:r>
        <w:r>
          <w:rPr>
            <w:webHidden/>
          </w:rPr>
          <w:fldChar w:fldCharType="separate"/>
        </w:r>
        <w:r>
          <w:rPr>
            <w:rStyle w:val="Enlacedelndice"/>
            <w:vanish w:val="false"/>
            <w:highlight w:val="white"/>
          </w:rPr>
          <w:tab/>
          <w:t>8</w:t>
        </w:r>
        <w:r>
          <w:rPr>
            <w:webHidden/>
          </w:rPr>
          <w:fldChar w:fldCharType="end"/>
        </w:r>
      </w:hyperlink>
    </w:p>
    <w:p>
      <w:pPr>
        <w:pStyle w:val="Ndice1"/>
        <w:rPr>
          <w:rFonts w:eastAsia="" w:cs="" w:cstheme="minorBidi" w:eastAsiaTheme="minorEastAsia"/>
          <w:szCs w:val="22"/>
          <w:lang w:eastAsia="es-AR"/>
        </w:rPr>
      </w:pPr>
      <w:hyperlink w:anchor="_Toc477509267">
        <w:r>
          <w:rPr>
            <w:webHidden/>
            <w:rStyle w:val="Enlacedelndice"/>
            <w:b/>
            <w:vanish w:val="false"/>
            <w:highlight w:val="white"/>
          </w:rPr>
          <w:t>17</w:t>
        </w:r>
        <w:r>
          <w:rPr>
            <w:rStyle w:val="Enlacedelndice"/>
            <w:rFonts w:eastAsia="" w:cs="" w:cstheme="minorBidi" w:eastAsiaTheme="minorEastAsia"/>
            <w:szCs w:val="22"/>
            <w:highlight w:val="white"/>
            <w:lang w:eastAsia="es-AR"/>
          </w:rPr>
          <w:tab/>
        </w:r>
        <w:r>
          <w:rPr>
            <w:rStyle w:val="Enlacedelndice"/>
            <w:b/>
            <w:highlight w:val="white"/>
          </w:rPr>
          <w:t>JORNADAS DE TRABAJO</w:t>
        </w:r>
        <w:r>
          <w:rPr>
            <w:webHidden/>
          </w:rPr>
          <w:fldChar w:fldCharType="begin"/>
        </w:r>
        <w:r>
          <w:rPr>
            <w:webHidden/>
          </w:rPr>
          <w:instrText>PAGEREF _Toc477509267 \h</w:instrText>
        </w:r>
        <w:r>
          <w:rPr>
            <w:webHidden/>
          </w:rPr>
          <w:fldChar w:fldCharType="separate"/>
        </w:r>
        <w:r>
          <w:rPr>
            <w:rStyle w:val="Enlacedelndice"/>
            <w:vanish w:val="false"/>
            <w:highlight w:val="white"/>
          </w:rPr>
          <w:tab/>
          <w:t>9</w:t>
        </w:r>
        <w:r>
          <w:rPr>
            <w:webHidden/>
          </w:rPr>
          <w:fldChar w:fldCharType="end"/>
        </w:r>
      </w:hyperlink>
    </w:p>
    <w:p>
      <w:pPr>
        <w:pStyle w:val="Ndice1"/>
        <w:rPr>
          <w:rFonts w:eastAsia="" w:cs="" w:cstheme="minorBidi" w:eastAsiaTheme="minorEastAsia"/>
          <w:szCs w:val="22"/>
          <w:lang w:eastAsia="es-AR"/>
        </w:rPr>
      </w:pPr>
      <w:hyperlink w:anchor="_Toc477509268">
        <w:r>
          <w:rPr>
            <w:webHidden/>
            <w:rStyle w:val="Enlacedelndice"/>
            <w:b/>
            <w:vanish w:val="false"/>
            <w:highlight w:val="white"/>
          </w:rPr>
          <w:t>18</w:t>
        </w:r>
        <w:r>
          <w:rPr>
            <w:rStyle w:val="Enlacedelndice"/>
            <w:rFonts w:eastAsia="" w:cs="" w:cstheme="minorBidi" w:eastAsiaTheme="minorEastAsia"/>
            <w:szCs w:val="22"/>
            <w:highlight w:val="white"/>
            <w:lang w:eastAsia="es-AR"/>
          </w:rPr>
          <w:tab/>
        </w:r>
        <w:r>
          <w:rPr>
            <w:rStyle w:val="Enlacedelndice"/>
            <w:b/>
            <w:highlight w:val="white"/>
          </w:rPr>
          <w:t>PROGRAMA DE TRABAJOS</w:t>
        </w:r>
        <w:r>
          <w:rPr>
            <w:webHidden/>
          </w:rPr>
          <w:fldChar w:fldCharType="begin"/>
        </w:r>
        <w:r>
          <w:rPr>
            <w:webHidden/>
          </w:rPr>
          <w:instrText>PAGEREF _Toc477509268 \h</w:instrText>
        </w:r>
        <w:r>
          <w:rPr>
            <w:webHidden/>
          </w:rPr>
          <w:fldChar w:fldCharType="separate"/>
        </w:r>
        <w:r>
          <w:rPr>
            <w:rStyle w:val="Enlacedelndice"/>
            <w:vanish w:val="false"/>
            <w:highlight w:val="white"/>
          </w:rPr>
          <w:tab/>
          <w:t>9</w:t>
        </w:r>
        <w:r>
          <w:rPr>
            <w:webHidden/>
          </w:rPr>
          <w:fldChar w:fldCharType="end"/>
        </w:r>
      </w:hyperlink>
    </w:p>
    <w:p>
      <w:pPr>
        <w:pStyle w:val="Ndice1"/>
        <w:rPr>
          <w:rFonts w:eastAsia="" w:cs="" w:cstheme="minorBidi" w:eastAsiaTheme="minorEastAsia"/>
          <w:szCs w:val="22"/>
          <w:lang w:eastAsia="es-AR"/>
        </w:rPr>
      </w:pPr>
      <w:hyperlink w:anchor="_Toc477509269">
        <w:r>
          <w:rPr>
            <w:webHidden/>
            <w:rStyle w:val="Enlacedelndice"/>
            <w:b/>
            <w:vanish w:val="false"/>
            <w:highlight w:val="white"/>
          </w:rPr>
          <w:t>19</w:t>
        </w:r>
        <w:r>
          <w:rPr>
            <w:rStyle w:val="Enlacedelndice"/>
            <w:rFonts w:eastAsia="" w:cs="" w:cstheme="minorBidi" w:eastAsiaTheme="minorEastAsia"/>
            <w:szCs w:val="22"/>
            <w:highlight w:val="white"/>
            <w:lang w:eastAsia="es-AR"/>
          </w:rPr>
          <w:tab/>
        </w:r>
        <w:r>
          <w:rPr>
            <w:rStyle w:val="Enlacedelndice"/>
            <w:b/>
            <w:highlight w:val="white"/>
          </w:rPr>
          <w:t>FORMA DE CERTIFICACIÓN</w:t>
        </w:r>
        <w:r>
          <w:rPr>
            <w:webHidden/>
          </w:rPr>
          <w:fldChar w:fldCharType="begin"/>
        </w:r>
        <w:r>
          <w:rPr>
            <w:webHidden/>
          </w:rPr>
          <w:instrText>PAGEREF _Toc477509269 \h</w:instrText>
        </w:r>
        <w:r>
          <w:rPr>
            <w:webHidden/>
          </w:rPr>
          <w:fldChar w:fldCharType="separate"/>
        </w:r>
        <w:r>
          <w:rPr>
            <w:rStyle w:val="Enlacedelndice"/>
            <w:vanish w:val="false"/>
            <w:highlight w:val="white"/>
          </w:rPr>
          <w:tab/>
          <w:t>9</w:t>
        </w:r>
        <w:r>
          <w:rPr>
            <w:webHidden/>
          </w:rPr>
          <w:fldChar w:fldCharType="end"/>
        </w:r>
      </w:hyperlink>
    </w:p>
    <w:p>
      <w:pPr>
        <w:pStyle w:val="Ndice1"/>
        <w:rPr>
          <w:rFonts w:eastAsia="" w:cs="" w:cstheme="minorBidi" w:eastAsiaTheme="minorEastAsia"/>
          <w:szCs w:val="22"/>
          <w:lang w:eastAsia="es-AR"/>
        </w:rPr>
      </w:pPr>
      <w:hyperlink w:anchor="_Toc477509270">
        <w:r>
          <w:rPr>
            <w:webHidden/>
            <w:rStyle w:val="Enlacedelndice"/>
            <w:b/>
            <w:vanish w:val="false"/>
            <w:highlight w:val="white"/>
          </w:rPr>
          <w:t>20</w:t>
        </w:r>
        <w:r>
          <w:rPr>
            <w:rStyle w:val="Enlacedelndice"/>
            <w:rFonts w:eastAsia="" w:cs="" w:cstheme="minorBidi" w:eastAsiaTheme="minorEastAsia"/>
            <w:szCs w:val="22"/>
            <w:highlight w:val="white"/>
            <w:lang w:eastAsia="es-AR"/>
          </w:rPr>
          <w:tab/>
        </w:r>
        <w:r>
          <w:rPr>
            <w:rStyle w:val="Enlacedelndice"/>
            <w:b/>
            <w:highlight w:val="white"/>
          </w:rPr>
          <w:t>PRESENTACION DE LAS OFERTAS TÉCNICAS</w:t>
        </w:r>
        <w:r>
          <w:rPr>
            <w:webHidden/>
          </w:rPr>
          <w:fldChar w:fldCharType="begin"/>
        </w:r>
        <w:r>
          <w:rPr>
            <w:webHidden/>
          </w:rPr>
          <w:instrText>PAGEREF _Toc477509270 \h</w:instrText>
        </w:r>
        <w:r>
          <w:rPr>
            <w:webHidden/>
          </w:rPr>
          <w:fldChar w:fldCharType="separate"/>
        </w:r>
        <w:r>
          <w:rPr>
            <w:rStyle w:val="Enlacedelndice"/>
            <w:vanish w:val="false"/>
            <w:highlight w:val="white"/>
          </w:rPr>
          <w:tab/>
          <w:t>9</w:t>
        </w:r>
        <w:r>
          <w:rPr>
            <w:webHidden/>
          </w:rPr>
          <w:fldChar w:fldCharType="end"/>
        </w:r>
      </w:hyperlink>
    </w:p>
    <w:p>
      <w:pPr>
        <w:pStyle w:val="Ndice1"/>
        <w:rPr>
          <w:rFonts w:eastAsia="" w:cs="" w:cstheme="minorBidi" w:eastAsiaTheme="minorEastAsia"/>
          <w:szCs w:val="22"/>
          <w:lang w:eastAsia="es-AR"/>
        </w:rPr>
      </w:pPr>
      <w:hyperlink w:anchor="_Toc477509271">
        <w:r>
          <w:rPr>
            <w:webHidden/>
            <w:rStyle w:val="Enlacedelndice"/>
            <w:b/>
            <w:vanish w:val="false"/>
            <w:highlight w:val="white"/>
          </w:rPr>
          <w:t>21</w:t>
        </w:r>
        <w:r>
          <w:rPr>
            <w:rStyle w:val="Enlacedelndice"/>
            <w:rFonts w:eastAsia="" w:cs="" w:cstheme="minorBidi" w:eastAsiaTheme="minorEastAsia"/>
            <w:szCs w:val="22"/>
            <w:highlight w:val="white"/>
            <w:lang w:eastAsia="es-AR"/>
          </w:rPr>
          <w:tab/>
        </w:r>
        <w:r>
          <w:rPr>
            <w:rStyle w:val="Enlacedelndice"/>
            <w:b/>
            <w:highlight w:val="white"/>
          </w:rPr>
          <w:t>INFORMES y SEGUIMIENTOS</w:t>
        </w:r>
        <w:r>
          <w:rPr>
            <w:webHidden/>
          </w:rPr>
          <w:fldChar w:fldCharType="begin"/>
        </w:r>
        <w:r>
          <w:rPr>
            <w:webHidden/>
          </w:rPr>
          <w:instrText>PAGEREF _Toc477509271 \h</w:instrText>
        </w:r>
        <w:r>
          <w:rPr>
            <w:webHidden/>
          </w:rPr>
          <w:fldChar w:fldCharType="separate"/>
        </w:r>
        <w:r>
          <w:rPr>
            <w:rStyle w:val="Enlacedelndice"/>
            <w:vanish w:val="false"/>
            <w:highlight w:val="white"/>
          </w:rPr>
          <w:tab/>
          <w:t>9</w:t>
        </w:r>
        <w:r>
          <w:rPr>
            <w:webHidden/>
          </w:rPr>
          <w:fldChar w:fldCharType="end"/>
        </w:r>
      </w:hyperlink>
    </w:p>
    <w:p>
      <w:pPr>
        <w:pStyle w:val="Ndice1"/>
        <w:rPr>
          <w:rFonts w:eastAsia="" w:cs="" w:cstheme="minorBidi" w:eastAsiaTheme="minorEastAsia"/>
          <w:szCs w:val="22"/>
          <w:lang w:eastAsia="es-AR"/>
        </w:rPr>
      </w:pPr>
      <w:hyperlink w:anchor="_Toc477509272">
        <w:r>
          <w:rPr>
            <w:webHidden/>
            <w:rStyle w:val="Enlacedelndice"/>
            <w:b/>
            <w:vanish w:val="false"/>
            <w:highlight w:val="white"/>
          </w:rPr>
          <w:t>22</w:t>
        </w:r>
        <w:r>
          <w:rPr>
            <w:rStyle w:val="Enlacedelndice"/>
            <w:rFonts w:eastAsia="" w:cs="" w:cstheme="minorBidi" w:eastAsiaTheme="minorEastAsia"/>
            <w:szCs w:val="22"/>
            <w:highlight w:val="white"/>
            <w:lang w:eastAsia="es-AR"/>
          </w:rPr>
          <w:tab/>
        </w:r>
        <w:r>
          <w:rPr>
            <w:rStyle w:val="Enlacedelndice"/>
            <w:b/>
            <w:highlight w:val="white"/>
          </w:rPr>
          <w:t>MULTAS y PENALIDADES</w:t>
        </w:r>
        <w:r>
          <w:rPr>
            <w:webHidden/>
          </w:rPr>
          <w:fldChar w:fldCharType="begin"/>
        </w:r>
        <w:r>
          <w:rPr>
            <w:webHidden/>
          </w:rPr>
          <w:instrText>PAGEREF _Toc477509272 \h</w:instrText>
        </w:r>
        <w:r>
          <w:rPr>
            <w:webHidden/>
          </w:rPr>
          <w:fldChar w:fldCharType="separate"/>
        </w:r>
        <w:r>
          <w:rPr>
            <w:rStyle w:val="Enlacedelndice"/>
            <w:vanish w:val="false"/>
            <w:highlight w:val="white"/>
          </w:rPr>
          <w:tab/>
          <w:t>9</w:t>
        </w:r>
        <w:r>
          <w:rPr>
            <w:webHidden/>
          </w:rPr>
          <w:fldChar w:fldCharType="end"/>
        </w:r>
      </w:hyperlink>
    </w:p>
    <w:p>
      <w:pPr>
        <w:pStyle w:val="Normal"/>
        <w:spacing w:lineRule="auto" w:line="240"/>
        <w:rPr>
          <w:rFonts w:cs="Calibri" w:cstheme="minorHAnsi"/>
          <w:b/>
          <w:b/>
          <w:szCs w:val="22"/>
          <w:highlight w:val="white"/>
          <w:lang w:val="es-ES"/>
        </w:rPr>
      </w:pPr>
      <w:r>
        <w:rPr>
          <w:rFonts w:cs="Calibri" w:cstheme="minorHAnsi"/>
          <w:b/>
          <w:szCs w:val="22"/>
          <w:highlight w:val="white"/>
          <w:lang w:val="es-ES"/>
        </w:rPr>
      </w:r>
      <w:r>
        <w:fldChar w:fldCharType="end"/>
      </w:r>
    </w:p>
    <w:p>
      <w:pPr>
        <w:pStyle w:val="Normal"/>
        <w:spacing w:lineRule="auto" w:line="240"/>
        <w:rPr>
          <w:rFonts w:cs="Calibri"/>
          <w:b/>
          <w:b/>
          <w:szCs w:val="22"/>
          <w:highlight w:val="white"/>
          <w:lang w:val="es-ES"/>
        </w:rPr>
      </w:pPr>
      <w:r>
        <w:rPr>
          <w:rFonts w:cs="Calibri"/>
          <w:b/>
          <w:szCs w:val="22"/>
          <w:highlight w:val="white"/>
          <w:lang w:val="es-ES"/>
        </w:rPr>
      </w:r>
    </w:p>
    <w:p>
      <w:pPr>
        <w:pStyle w:val="Normal"/>
        <w:spacing w:lineRule="auto" w:line="240"/>
        <w:rPr>
          <w:rFonts w:cs="Calibri"/>
          <w:b/>
          <w:b/>
          <w:szCs w:val="22"/>
          <w:lang w:val="es-ES"/>
        </w:rPr>
      </w:pPr>
      <w:r>
        <w:rPr>
          <w:rFonts w:cs="Calibri"/>
          <w:b/>
          <w:szCs w:val="22"/>
          <w:lang w:val="es-ES"/>
        </w:rPr>
      </w:r>
    </w:p>
    <w:p>
      <w:pPr>
        <w:pStyle w:val="Normal"/>
        <w:spacing w:lineRule="auto" w:line="240"/>
        <w:rPr>
          <w:rFonts w:cs="Calibri"/>
          <w:b/>
          <w:b/>
          <w:szCs w:val="22"/>
          <w:lang w:val="es-ES"/>
        </w:rPr>
      </w:pPr>
      <w:r>
        <w:rPr>
          <w:rFonts w:cs="Calibri"/>
          <w:b/>
          <w:szCs w:val="22"/>
          <w:lang w:val="es-ES"/>
        </w:rPr>
      </w:r>
    </w:p>
    <w:p>
      <w:pPr>
        <w:pStyle w:val="Normal"/>
        <w:spacing w:lineRule="auto" w:line="240"/>
        <w:rPr>
          <w:rFonts w:cs="Calibri"/>
          <w:b/>
          <w:b/>
          <w:szCs w:val="22"/>
          <w:lang w:val="es-ES"/>
        </w:rPr>
      </w:pPr>
      <w:r>
        <w:rPr>
          <w:rFonts w:cs="Calibri"/>
          <w:b/>
          <w:szCs w:val="22"/>
          <w:lang w:val="es-ES"/>
        </w:rPr>
      </w:r>
    </w:p>
    <w:p>
      <w:pPr>
        <w:pStyle w:val="Normal"/>
        <w:spacing w:lineRule="auto" w:line="240"/>
        <w:rPr>
          <w:rFonts w:cs="Calibri"/>
          <w:b/>
          <w:b/>
          <w:szCs w:val="22"/>
          <w:lang w:val="es-ES"/>
        </w:rPr>
      </w:pPr>
      <w:r>
        <w:rPr>
          <w:rFonts w:cs="Calibri"/>
          <w:b/>
          <w:szCs w:val="22"/>
          <w:lang w:val="es-ES"/>
        </w:rPr>
      </w:r>
    </w:p>
    <w:p>
      <w:pPr>
        <w:pStyle w:val="Normal"/>
        <w:spacing w:lineRule="auto" w:line="240"/>
        <w:rPr>
          <w:rFonts w:cs="Calibri"/>
          <w:b/>
          <w:b/>
          <w:szCs w:val="22"/>
          <w:lang w:val="es-ES"/>
        </w:rPr>
      </w:pPr>
      <w:r>
        <w:rPr>
          <w:rFonts w:cs="Calibri"/>
          <w:b/>
          <w:szCs w:val="22"/>
          <w:lang w:val="es-ES"/>
        </w:rPr>
      </w:r>
    </w:p>
    <w:p>
      <w:pPr>
        <w:pStyle w:val="Normal"/>
        <w:spacing w:lineRule="auto" w:line="240"/>
        <w:rPr>
          <w:rFonts w:cs="Calibri"/>
          <w:b/>
          <w:b/>
          <w:szCs w:val="22"/>
          <w:lang w:val="es-ES"/>
        </w:rPr>
      </w:pPr>
      <w:r>
        <w:rPr>
          <w:rFonts w:cs="Calibri"/>
          <w:b/>
          <w:szCs w:val="22"/>
          <w:lang w:val="es-ES"/>
        </w:rPr>
      </w:r>
    </w:p>
    <w:p>
      <w:pPr>
        <w:pStyle w:val="Normal"/>
        <w:spacing w:lineRule="auto" w:line="240"/>
        <w:rPr>
          <w:rFonts w:cs="Calibri"/>
          <w:b/>
          <w:b/>
          <w:szCs w:val="22"/>
          <w:lang w:val="es-ES"/>
        </w:rPr>
      </w:pPr>
      <w:r>
        <w:rPr>
          <w:rFonts w:cs="Calibri"/>
          <w:b/>
          <w:szCs w:val="22"/>
          <w:lang w:val="es-ES"/>
        </w:rPr>
      </w:r>
    </w:p>
    <w:p>
      <w:pPr>
        <w:pStyle w:val="Normal"/>
        <w:spacing w:lineRule="auto" w:line="240"/>
        <w:rPr>
          <w:rFonts w:cs="Calibri"/>
          <w:b/>
          <w:b/>
          <w:szCs w:val="22"/>
          <w:lang w:val="es-ES"/>
        </w:rPr>
      </w:pPr>
      <w:r>
        <w:rPr>
          <w:rFonts w:cs="Calibri"/>
          <w:b/>
          <w:szCs w:val="22"/>
          <w:lang w:val="es-ES"/>
        </w:rPr>
      </w:r>
    </w:p>
    <w:p>
      <w:pPr>
        <w:pStyle w:val="Normal"/>
        <w:rPr>
          <w:rFonts w:cs="Calibri"/>
          <w:szCs w:val="22"/>
          <w:lang w:val="es-ES"/>
        </w:rPr>
      </w:pPr>
      <w:r>
        <w:rPr>
          <w:rFonts w:cs="Calibri"/>
          <w:szCs w:val="22"/>
          <w:lang w:val="es-ES"/>
        </w:rPr>
      </w:r>
    </w:p>
    <w:p>
      <w:pPr>
        <w:pStyle w:val="Encabezado1"/>
        <w:numPr>
          <w:ilvl w:val="0"/>
          <w:numId w:val="1"/>
        </w:numPr>
        <w:spacing w:lineRule="auto" w:line="240" w:before="0" w:after="0"/>
        <w:ind w:left="431" w:hanging="431"/>
        <w:rPr>
          <w:b/>
          <w:b/>
        </w:rPr>
      </w:pPr>
      <w:bookmarkStart w:id="21" w:name="_Toc477509243"/>
      <w:bookmarkEnd w:id="21"/>
      <w:r>
        <w:rPr>
          <w:b/>
        </w:rPr>
        <w:t>OBJETO</w:t>
      </w:r>
    </w:p>
    <w:p>
      <w:pPr>
        <w:pStyle w:val="Normal"/>
        <w:rPr/>
      </w:pPr>
      <w:r>
        <w:rPr/>
      </w:r>
    </w:p>
    <w:p>
      <w:pPr>
        <w:pStyle w:val="Normal"/>
        <w:rPr>
          <w:rFonts w:ascii="Calibri" w:hAnsi="Calibri" w:eastAsia="Calibri" w:cs="Calibri"/>
          <w:b/>
          <w:b/>
          <w:sz w:val="20"/>
          <w:szCs w:val="20"/>
        </w:rPr>
      </w:pPr>
      <w:r>
        <w:rPr>
          <w:rFonts w:eastAsia="Calibri" w:cs="Calibri"/>
          <w:spacing w:val="1"/>
          <w:szCs w:val="22"/>
        </w:rPr>
        <w:t xml:space="preserve">La presente Especificación Técnica </w:t>
      </w:r>
      <w:r>
        <w:rPr>
          <w:rFonts w:eastAsia="Calibri" w:cs="Calibri"/>
          <w:szCs w:val="22"/>
        </w:rPr>
        <w:t>tiene</w:t>
      </w:r>
      <w:r>
        <w:rPr>
          <w:rFonts w:eastAsia="Calibri" w:cs="Calibri"/>
          <w:spacing w:val="1"/>
          <w:szCs w:val="22"/>
        </w:rPr>
        <w:t xml:space="preserve"> p</w:t>
      </w:r>
      <w:r>
        <w:rPr>
          <w:rFonts w:eastAsia="Calibri" w:cs="Calibri"/>
          <w:szCs w:val="22"/>
        </w:rPr>
        <w:t>or</w:t>
      </w:r>
      <w:r>
        <w:rPr>
          <w:rFonts w:eastAsia="Calibri" w:cs="Calibri"/>
          <w:spacing w:val="2"/>
          <w:szCs w:val="22"/>
        </w:rPr>
        <w:t xml:space="preserve"> </w:t>
      </w:r>
      <w:r>
        <w:rPr>
          <w:rFonts w:eastAsia="Calibri" w:cs="Calibri"/>
          <w:szCs w:val="22"/>
        </w:rPr>
        <w:t>o</w:t>
      </w:r>
      <w:r>
        <w:rPr>
          <w:rFonts w:eastAsia="Calibri" w:cs="Calibri"/>
          <w:spacing w:val="1"/>
          <w:szCs w:val="22"/>
        </w:rPr>
        <w:t>b</w:t>
      </w:r>
      <w:r>
        <w:rPr>
          <w:rFonts w:eastAsia="Calibri" w:cs="Calibri"/>
          <w:szCs w:val="22"/>
        </w:rPr>
        <w:t>jeto co</w:t>
      </w:r>
      <w:r>
        <w:rPr>
          <w:rFonts w:eastAsia="Calibri" w:cs="Calibri"/>
          <w:spacing w:val="1"/>
          <w:szCs w:val="22"/>
        </w:rPr>
        <w:t>n</w:t>
      </w:r>
      <w:r>
        <w:rPr>
          <w:rFonts w:eastAsia="Calibri" w:cs="Calibri"/>
          <w:szCs w:val="22"/>
        </w:rPr>
        <w:t>tr</w:t>
      </w:r>
      <w:r>
        <w:rPr>
          <w:rFonts w:eastAsia="Calibri" w:cs="Calibri"/>
          <w:spacing w:val="1"/>
          <w:szCs w:val="22"/>
        </w:rPr>
        <w:t>a</w:t>
      </w:r>
      <w:r>
        <w:rPr>
          <w:rFonts w:eastAsia="Calibri" w:cs="Calibri"/>
          <w:szCs w:val="22"/>
        </w:rPr>
        <w:t>t</w:t>
      </w:r>
      <w:r>
        <w:rPr>
          <w:rFonts w:eastAsia="Calibri" w:cs="Calibri"/>
          <w:spacing w:val="1"/>
          <w:szCs w:val="22"/>
        </w:rPr>
        <w:t>a</w:t>
      </w:r>
      <w:r>
        <w:rPr>
          <w:rFonts w:eastAsia="Calibri" w:cs="Calibri"/>
          <w:szCs w:val="22"/>
        </w:rPr>
        <w:t>r</w:t>
      </w:r>
      <w:r>
        <w:rPr>
          <w:rFonts w:eastAsia="Calibri" w:cs="Calibri"/>
          <w:spacing w:val="0"/>
          <w:szCs w:val="22"/>
        </w:rPr>
        <w:t xml:space="preserve"> e</w:t>
      </w:r>
      <w:r>
        <w:rPr>
          <w:rFonts w:eastAsia="Calibri" w:cs="Calibri"/>
          <w:szCs w:val="22"/>
        </w:rPr>
        <w:t>l</w:t>
      </w:r>
      <w:r>
        <w:rPr>
          <w:rFonts w:eastAsia="Calibri" w:cs="Calibri"/>
          <w:spacing w:val="4"/>
          <w:szCs w:val="22"/>
        </w:rPr>
        <w:t xml:space="preserve"> </w:t>
      </w:r>
      <w:r>
        <w:rPr>
          <w:rFonts w:eastAsia="Calibri" w:cs="Calibri"/>
          <w:spacing w:val="0"/>
          <w:szCs w:val="22"/>
        </w:rPr>
        <w:t>se</w:t>
      </w:r>
      <w:r>
        <w:rPr>
          <w:rFonts w:eastAsia="Calibri" w:cs="Calibri"/>
          <w:spacing w:val="2"/>
          <w:szCs w:val="22"/>
        </w:rPr>
        <w:t>r</w:t>
      </w:r>
      <w:r>
        <w:rPr>
          <w:rFonts w:eastAsia="Calibri" w:cs="Calibri"/>
          <w:spacing w:val="0"/>
          <w:szCs w:val="22"/>
        </w:rPr>
        <w:t>v</w:t>
      </w:r>
      <w:r>
        <w:rPr>
          <w:rFonts w:eastAsia="Calibri" w:cs="Calibri"/>
          <w:szCs w:val="22"/>
        </w:rPr>
        <w:t>icio</w:t>
      </w:r>
      <w:r>
        <w:rPr>
          <w:rFonts w:eastAsia="Calibri" w:cs="Calibri"/>
          <w:spacing w:val="0"/>
          <w:szCs w:val="22"/>
        </w:rPr>
        <w:t xml:space="preserve"> para</w:t>
      </w:r>
      <w:r>
        <w:rPr>
          <w:rFonts w:eastAsia="Calibri" w:cs="Calibri"/>
          <w:spacing w:val="0"/>
        </w:rPr>
        <w:t xml:space="preserve"> la ejecución de la </w:t>
      </w:r>
      <w:r>
        <w:rPr>
          <w:rFonts w:eastAsia="Calibri" w:cs="Calibri"/>
          <w:b/>
          <w:spacing w:val="0"/>
        </w:rPr>
        <w:t>Nueva Cubierta Metalica Liviana Desmontable y Baranda de Protección para la Garita de Estacionamiento</w:t>
      </w:r>
      <w:r>
        <w:rPr>
          <w:rFonts w:eastAsia="Calibri" w:cs="Calibri"/>
          <w:spacing w:val="0"/>
        </w:rPr>
        <w:t xml:space="preserve"> </w:t>
      </w:r>
      <w:r>
        <w:rPr>
          <w:rFonts w:eastAsia="Calibri" w:cs="Calibri"/>
          <w:spacing w:val="1"/>
        </w:rPr>
        <w:t>en las facilidades del Aeropuerto Internacional de Rosario</w:t>
      </w:r>
      <w:r>
        <w:rPr>
          <w:rFonts w:eastAsia="Calibri" w:cs="Calibri"/>
          <w:b/>
          <w:sz w:val="20"/>
          <w:szCs w:val="20"/>
        </w:rPr>
        <w:t>.</w:t>
      </w:r>
    </w:p>
    <w:p>
      <w:pPr>
        <w:pStyle w:val="Normal"/>
        <w:rPr/>
      </w:pPr>
      <w:r>
        <w:rPr/>
      </w:r>
    </w:p>
    <w:p>
      <w:pPr>
        <w:pStyle w:val="Encabezado1"/>
        <w:numPr>
          <w:ilvl w:val="0"/>
          <w:numId w:val="1"/>
        </w:numPr>
        <w:spacing w:lineRule="auto" w:line="240" w:before="0" w:after="0"/>
        <w:rPr/>
      </w:pPr>
      <w:bookmarkStart w:id="22" w:name="_Toc477509244"/>
      <w:r>
        <w:rPr>
          <w:b/>
        </w:rPr>
        <w:t>OBJETIVO</w:t>
      </w:r>
      <w:r>
        <w:fldChar w:fldCharType="begin"/>
      </w:r>
      <w:r/>
      <w:r>
        <w:fldChar w:fldCharType="separate"/>
      </w:r>
      <w:hyperlink w:anchor="_Toc477509243">
        <w:bookmarkStart w:id="23" w:name="__Fieldmark__726_393251509"/>
        <w:bookmarkEnd w:id="22"/>
        <w:r>
          <w:rPr>
            <w:webHidden/>
            <w:rStyle w:val="EnlacedeInternet"/>
            <w:b/>
          </w:rPr>
        </w:r>
        <w:r>
          <w:rPr>
            <w:rStyle w:val="EnlacedeInternet"/>
            <w:b/>
          </w:rPr>
        </w:r>
        <w:bookmarkEnd w:id="23"/>
        <w:r>
          <w:rPr>
            <w:webHidden/>
          </w:rPr>
          <w:fldChar w:fldCharType="begin"/>
        </w:r>
        <w:r>
          <w:rPr>
            <w:webHidden/>
          </w:rPr>
          <w:instrText>PAGEREF _Toc477509243 \h</w:instrText>
        </w:r>
        <w:r>
          <w:rPr>
            <w:webHidden/>
          </w:rPr>
          <w:fldChar w:fldCharType="separate"/>
        </w:r>
        <w:r>
          <w:rPr>
            <w:rStyle w:val="EnlacedeInternet"/>
            <w:b/>
          </w:rPr>
          <w:fldChar w:fldCharType="begin"/>
        </w:r>
        <w:r>
          <w:rPr>
            <w:webHidden/>
          </w:rPr>
          <w:fldChar w:fldCharType="end"/>
        </w:r>
        <w:r>
          <w:instrText> PAGEREF _Toc477509243 \h </w:instrText>
        </w:r>
        <w:r>
          <w:fldChar w:fldCharType="separate"/>
        </w:r>
        <w:r>
          <w:t>2</w:t>
        </w:r>
        <w:r>
          <w:fldChar w:fldCharType="end"/>
        </w:r>
      </w:hyperlink>
      <w:r>
        <w:fldChar w:fldCharType="end"/>
      </w:r>
    </w:p>
    <w:p>
      <w:pPr>
        <w:pStyle w:val="Normal"/>
        <w:rPr/>
      </w:pPr>
      <w:r>
        <w:rPr/>
      </w:r>
    </w:p>
    <w:p>
      <w:pPr>
        <w:pStyle w:val="Normal"/>
        <w:rPr/>
      </w:pPr>
      <w:r>
        <w:rPr/>
        <w:t>Proteger la garita de las inclemencias climáticas mediante una nueva cubierta desmontable que provea un alero perimetral de 0,80m, garantizar la seguridad de las personas que se ubican en la ventanilla de cobro mediante una baranda de protección, y controlar el impacto del sol mediante la colocación de un parasol enrollable opaco.</w:t>
      </w:r>
    </w:p>
    <w:p>
      <w:pPr>
        <w:pStyle w:val="Normal"/>
        <w:rPr/>
      </w:pPr>
      <w:r>
        <w:rPr/>
      </w:r>
    </w:p>
    <w:p>
      <w:pPr>
        <w:pStyle w:val="Encabezado1"/>
        <w:numPr>
          <w:ilvl w:val="0"/>
          <w:numId w:val="1"/>
        </w:numPr>
        <w:spacing w:lineRule="auto" w:line="240" w:before="0" w:after="0"/>
        <w:ind w:left="431" w:hanging="431"/>
        <w:rPr>
          <w:b/>
          <w:b/>
        </w:rPr>
      </w:pPr>
      <w:bookmarkStart w:id="24" w:name="_Toc477509245"/>
      <w:bookmarkEnd w:id="24"/>
      <w:r>
        <w:rPr>
          <w:b/>
        </w:rPr>
        <w:t>FECHA PRESENTACIÓN DE PROPUESTAS</w:t>
      </w:r>
    </w:p>
    <w:p>
      <w:pPr>
        <w:pStyle w:val="Normal"/>
        <w:rPr/>
      </w:pPr>
      <w:r>
        <w:rPr/>
      </w:r>
    </w:p>
    <w:p>
      <w:pPr>
        <w:pStyle w:val="Normal"/>
        <w:rPr/>
      </w:pPr>
      <w:r>
        <w:rPr>
          <w:rFonts w:asciiTheme="minorHAnsi" w:hAnsiTheme="minorHAnsi"/>
          <w:highlight w:val="white"/>
        </w:rPr>
        <w:t>A definir por AIR.</w:t>
      </w:r>
      <w:r>
        <w:rPr/>
        <w:t xml:space="preserve"> En pliegos genrales</w:t>
      </w:r>
    </w:p>
    <w:p>
      <w:pPr>
        <w:pStyle w:val="Normal"/>
        <w:rPr/>
      </w:pPr>
      <w:r>
        <w:rPr/>
      </w:r>
    </w:p>
    <w:p>
      <w:pPr>
        <w:pStyle w:val="Encabezado1"/>
        <w:numPr>
          <w:ilvl w:val="0"/>
          <w:numId w:val="1"/>
        </w:numPr>
        <w:spacing w:lineRule="auto" w:line="240" w:before="0" w:after="0"/>
        <w:ind w:left="431" w:hanging="431"/>
        <w:rPr>
          <w:b/>
          <w:b/>
        </w:rPr>
      </w:pPr>
      <w:bookmarkStart w:id="25" w:name="_Toc477509246"/>
      <w:bookmarkEnd w:id="25"/>
      <w:r>
        <w:rPr>
          <w:b/>
        </w:rPr>
        <w:t>RECEPCIÓN DE PROPUESTAS</w:t>
      </w:r>
    </w:p>
    <w:p>
      <w:pPr>
        <w:pStyle w:val="Normal"/>
        <w:rPr/>
      </w:pPr>
      <w:r>
        <w:rPr/>
      </w:r>
    </w:p>
    <w:p>
      <w:pPr>
        <w:pStyle w:val="Normal"/>
        <w:rPr/>
      </w:pPr>
      <w:r>
        <w:rPr/>
        <w:t xml:space="preserve">Las ofertas Técnicas y Económicas asociadas para la prestación de los Servicios y Obras solicitados en la presente especificación serán recibidos </w:t>
      </w:r>
      <w:r>
        <w:rPr>
          <w:rFonts w:asciiTheme="minorHAnsi" w:hAnsiTheme="minorHAnsi"/>
          <w:highlight w:val="white"/>
        </w:rPr>
        <w:t>en modo y forma que se indica en pliegos generales.</w:t>
      </w:r>
    </w:p>
    <w:p>
      <w:pPr>
        <w:pStyle w:val="Normal"/>
        <w:rPr/>
      </w:pPr>
      <w:r>
        <w:rPr/>
      </w:r>
    </w:p>
    <w:p>
      <w:pPr>
        <w:pStyle w:val="Normal"/>
        <w:rPr>
          <w:highlight w:val="yellow"/>
        </w:rPr>
      </w:pPr>
      <w:r>
        <w:rPr>
          <w:highlight w:val="yellow"/>
        </w:rPr>
      </w:r>
    </w:p>
    <w:p>
      <w:pPr>
        <w:pStyle w:val="Normal"/>
        <w:rPr/>
      </w:pPr>
      <w:r>
        <w:rPr/>
        <w:t>Cualquier presentación que se realice que no cumpla con lo señalados en el Punto 3 y 4 anteriormente indicados, será motivo de rechazo de la misma.</w:t>
      </w:r>
    </w:p>
    <w:p>
      <w:pPr>
        <w:pStyle w:val="Normal"/>
        <w:rPr/>
      </w:pPr>
      <w:r>
        <w:rPr/>
      </w:r>
    </w:p>
    <w:p>
      <w:pPr>
        <w:pStyle w:val="Encabezado1"/>
        <w:numPr>
          <w:ilvl w:val="0"/>
          <w:numId w:val="1"/>
        </w:numPr>
        <w:spacing w:lineRule="auto" w:line="240" w:before="0" w:after="0"/>
        <w:ind w:left="431" w:hanging="431"/>
        <w:rPr>
          <w:b/>
          <w:b/>
        </w:rPr>
      </w:pPr>
      <w:bookmarkStart w:id="26" w:name="_Toc477509247"/>
      <w:bookmarkEnd w:id="26"/>
      <w:r>
        <w:rPr>
          <w:b/>
        </w:rPr>
        <w:t>FECHA DE EMISIÓN</w:t>
      </w:r>
    </w:p>
    <w:p>
      <w:pPr>
        <w:pStyle w:val="Encabezado1"/>
        <w:keepLines/>
        <w:numPr>
          <w:ilvl w:val="0"/>
          <w:numId w:val="0"/>
        </w:numPr>
        <w:spacing w:before="0" w:after="0"/>
        <w:ind w:left="432" w:hanging="432"/>
        <w:rPr>
          <w:rFonts w:ascii="Calibri" w:hAnsi="Calibri" w:asciiTheme="minorHAnsi" w:hAnsiTheme="minorHAnsi"/>
          <w:b/>
          <w:b/>
        </w:rPr>
      </w:pPr>
      <w:r>
        <w:rPr>
          <w:rFonts w:asciiTheme="minorHAnsi" w:hAnsiTheme="minorHAnsi"/>
          <w:b/>
        </w:rPr>
      </w:r>
    </w:p>
    <w:p>
      <w:pPr>
        <w:pStyle w:val="Normal"/>
        <w:rPr/>
      </w:pPr>
      <w:r>
        <w:rPr/>
        <w:t>Marzo 2017, Revisión A.</w:t>
      </w:r>
    </w:p>
    <w:p>
      <w:pPr>
        <w:pStyle w:val="Normal"/>
        <w:rPr/>
      </w:pPr>
      <w:r>
        <w:rPr/>
      </w:r>
    </w:p>
    <w:p>
      <w:pPr>
        <w:pStyle w:val="Encabezado1"/>
        <w:numPr>
          <w:ilvl w:val="0"/>
          <w:numId w:val="1"/>
        </w:numPr>
        <w:spacing w:lineRule="auto" w:line="240" w:before="0" w:after="0"/>
        <w:ind w:left="431" w:hanging="431"/>
        <w:rPr>
          <w:b/>
          <w:b/>
        </w:rPr>
      </w:pPr>
      <w:bookmarkStart w:id="27" w:name="_Toc477509248"/>
      <w:bookmarkEnd w:id="27"/>
      <w:r>
        <w:rPr>
          <w:b/>
        </w:rPr>
        <w:t>VISITAS DE OBRA</w:t>
      </w:r>
    </w:p>
    <w:p>
      <w:pPr>
        <w:pStyle w:val="Normal"/>
        <w:rPr/>
      </w:pPr>
      <w:r>
        <w:rPr/>
      </w:r>
    </w:p>
    <w:p>
      <w:pPr>
        <w:pStyle w:val="Normal"/>
        <w:rPr/>
      </w:pPr>
      <w:r>
        <w:rPr/>
        <w:t>Se podrá coordinar una visita a Obra junto con la Dirección del Proyecto o Responsable asignado por el Aeropuerto Internacional Rosario en lugar y hora a fijar.</w:t>
      </w:r>
    </w:p>
    <w:tbl>
      <w:tblPr>
        <w:tblStyle w:val="Tablaconcuadrcula"/>
        <w:tblW w:w="9628" w:type="dxa"/>
        <w:jc w:val="left"/>
        <w:tblInd w:w="-5" w:type="dxa"/>
        <w:tblCellMar>
          <w:top w:w="0" w:type="dxa"/>
          <w:left w:w="103" w:type="dxa"/>
          <w:bottom w:w="0" w:type="dxa"/>
          <w:right w:w="108" w:type="dxa"/>
        </w:tblCellMar>
        <w:tblLook w:val="04a0" w:noVBand="1" w:noHBand="0" w:lastColumn="0" w:firstColumn="1" w:lastRow="0" w:firstRow="1"/>
      </w:tblPr>
      <w:tblGrid>
        <w:gridCol w:w="3209"/>
        <w:gridCol w:w="3209"/>
        <w:gridCol w:w="3210"/>
      </w:tblGrid>
      <w:tr>
        <w:trPr/>
        <w:tc>
          <w:tcPr>
            <w:tcW w:w="3209" w:type="dxa"/>
            <w:tcBorders/>
            <w:shd w:color="auto" w:fill="EEECE1" w:themeFill="background2" w:val="clear"/>
            <w:tcMar>
              <w:left w:w="103" w:type="dxa"/>
            </w:tcMar>
            <w:vAlign w:val="center"/>
          </w:tcPr>
          <w:p>
            <w:pPr>
              <w:pStyle w:val="Normal"/>
              <w:jc w:val="center"/>
              <w:rPr>
                <w:b/>
                <w:b/>
              </w:rPr>
            </w:pPr>
            <w:r>
              <w:rPr>
                <w:b/>
              </w:rPr>
              <w:t>Lugar</w:t>
            </w:r>
          </w:p>
        </w:tc>
        <w:tc>
          <w:tcPr>
            <w:tcW w:w="3209" w:type="dxa"/>
            <w:tcBorders/>
            <w:shd w:color="auto" w:fill="EEECE1" w:themeFill="background2" w:val="clear"/>
            <w:tcMar>
              <w:left w:w="103" w:type="dxa"/>
            </w:tcMar>
            <w:vAlign w:val="center"/>
          </w:tcPr>
          <w:p>
            <w:pPr>
              <w:pStyle w:val="Normal"/>
              <w:jc w:val="center"/>
              <w:rPr>
                <w:b/>
                <w:b/>
              </w:rPr>
            </w:pPr>
            <w:r>
              <w:rPr>
                <w:b/>
              </w:rPr>
              <w:t>Fecha</w:t>
            </w:r>
          </w:p>
        </w:tc>
        <w:tc>
          <w:tcPr>
            <w:tcW w:w="3210" w:type="dxa"/>
            <w:tcBorders/>
            <w:shd w:color="auto" w:fill="EEECE1" w:themeFill="background2" w:val="clear"/>
            <w:tcMar>
              <w:left w:w="103" w:type="dxa"/>
            </w:tcMar>
            <w:vAlign w:val="center"/>
          </w:tcPr>
          <w:p>
            <w:pPr>
              <w:pStyle w:val="Normal"/>
              <w:jc w:val="center"/>
              <w:rPr>
                <w:b/>
                <w:b/>
              </w:rPr>
            </w:pPr>
            <w:r>
              <w:rPr>
                <w:b/>
              </w:rPr>
              <w:t>Hora</w:t>
            </w:r>
          </w:p>
        </w:tc>
      </w:tr>
      <w:tr>
        <w:trPr/>
        <w:tc>
          <w:tcPr>
            <w:tcW w:w="3209" w:type="dxa"/>
            <w:tcBorders/>
            <w:shd w:fill="auto" w:val="clear"/>
            <w:tcMar>
              <w:left w:w="103" w:type="dxa"/>
            </w:tcMar>
          </w:tcPr>
          <w:p>
            <w:pPr>
              <w:pStyle w:val="Normal"/>
              <w:rPr/>
            </w:pPr>
            <w:r>
              <w:rPr/>
              <w:t>Aeropuerto Internacional Rosario</w:t>
            </w:r>
          </w:p>
        </w:tc>
        <w:tc>
          <w:tcPr>
            <w:tcW w:w="3209" w:type="dxa"/>
            <w:tcBorders/>
            <w:shd w:fill="auto" w:val="clear"/>
            <w:tcMar>
              <w:left w:w="103" w:type="dxa"/>
            </w:tcMar>
            <w:vAlign w:val="center"/>
          </w:tcPr>
          <w:p>
            <w:pPr>
              <w:pStyle w:val="Normal"/>
              <w:jc w:val="center"/>
              <w:rPr>
                <w:rFonts w:ascii="Calibri" w:hAnsi="Calibri" w:asciiTheme="minorHAnsi" w:hAnsiTheme="minorHAnsi"/>
                <w:highlight w:val="white"/>
              </w:rPr>
            </w:pPr>
            <w:r>
              <w:rPr>
                <w:rFonts w:asciiTheme="minorHAnsi" w:hAnsiTheme="minorHAnsi"/>
                <w:highlight w:val="white"/>
              </w:rPr>
              <w:t>A coordinar</w:t>
            </w:r>
          </w:p>
        </w:tc>
        <w:tc>
          <w:tcPr>
            <w:tcW w:w="3210" w:type="dxa"/>
            <w:tcBorders/>
            <w:shd w:fill="auto" w:val="clear"/>
            <w:tcMar>
              <w:left w:w="103" w:type="dxa"/>
            </w:tcMar>
            <w:vAlign w:val="center"/>
          </w:tcPr>
          <w:p>
            <w:pPr>
              <w:pStyle w:val="Normal"/>
              <w:jc w:val="center"/>
              <w:rPr>
                <w:rFonts w:ascii="Calibri" w:hAnsi="Calibri" w:asciiTheme="minorHAnsi" w:hAnsiTheme="minorHAnsi"/>
                <w:highlight w:val="white"/>
              </w:rPr>
            </w:pPr>
            <w:r>
              <w:rPr>
                <w:rFonts w:asciiTheme="minorHAnsi" w:hAnsiTheme="minorHAnsi"/>
                <w:highlight w:val="white"/>
              </w:rPr>
              <w:t>A coordinar</w:t>
            </w:r>
          </w:p>
        </w:tc>
      </w:tr>
    </w:tbl>
    <w:p>
      <w:pPr>
        <w:pStyle w:val="Normal"/>
        <w:rPr/>
      </w:pPr>
      <w:r>
        <w:rPr/>
        <w:t xml:space="preserve">La Persona responsable de dirigir y acompañar la visita será el Sr. </w:t>
      </w:r>
      <w:r>
        <w:rPr>
          <w:rFonts w:asciiTheme="minorHAnsi" w:hAnsiTheme="minorHAnsi"/>
          <w:highlight w:val="white"/>
        </w:rPr>
        <w:t xml:space="preserve">López Pinasco Adolfo o Scolari Claudio, </w:t>
      </w:r>
    </w:p>
    <w:p>
      <w:pPr>
        <w:pStyle w:val="Normal"/>
        <w:rPr/>
      </w:pPr>
      <w:r>
        <w:rPr/>
        <w:t>Las Personas interesadas en realizar la visita, deberán presentarse acompañados de Documento Nacional de Identidad y, en caso de corresponder, autorización escrita por parte de la Empresa Contratista indicando nombre, apellido y DNI de su representante.</w:t>
      </w:r>
    </w:p>
    <w:p>
      <w:pPr>
        <w:pStyle w:val="Normal"/>
        <w:rPr/>
      </w:pPr>
      <w:r>
        <w:rPr/>
      </w:r>
    </w:p>
    <w:p>
      <w:pPr>
        <w:pStyle w:val="Encabezado1"/>
        <w:numPr>
          <w:ilvl w:val="0"/>
          <w:numId w:val="1"/>
        </w:numPr>
        <w:spacing w:lineRule="auto" w:line="240" w:before="0" w:after="0"/>
        <w:ind w:left="431" w:hanging="431"/>
        <w:rPr>
          <w:b/>
          <w:b/>
        </w:rPr>
      </w:pPr>
      <w:bookmarkStart w:id="28" w:name="_Toc477509249"/>
      <w:bookmarkEnd w:id="28"/>
      <w:r>
        <w:rPr>
          <w:b/>
        </w:rPr>
        <w:t>CONSULTAS</w:t>
      </w:r>
    </w:p>
    <w:p>
      <w:pPr>
        <w:pStyle w:val="Normal"/>
        <w:rPr/>
      </w:pPr>
      <w:r>
        <w:rPr/>
      </w:r>
    </w:p>
    <w:p>
      <w:pPr>
        <w:pStyle w:val="Normal"/>
        <w:rPr/>
      </w:pPr>
      <w:r>
        <w:rPr/>
        <w:t xml:space="preserve">Toda consulta relacionada con la presente Especificación Técnica o la Obra en particular, podrán ser dirigidas en forma </w:t>
      </w:r>
      <w:r>
        <w:rPr>
          <w:rFonts w:asciiTheme="minorHAnsi" w:hAnsiTheme="minorHAnsi"/>
          <w:highlight w:val="white"/>
        </w:rPr>
        <w:t>vía correo electrónico o mediante nota  a At. Sr. (López Pinasco Adolfo o Sr Claudio scolari)</w:t>
      </w:r>
      <w:r>
        <w:rPr/>
        <w:t xml:space="preserve"> hasta 48 horas antes de la fecha de cierre de presentación de las ofertas.</w:t>
      </w:r>
    </w:p>
    <w:p>
      <w:pPr>
        <w:pStyle w:val="Normal"/>
        <w:rPr/>
      </w:pPr>
      <w:r>
        <w:rPr/>
      </w:r>
    </w:p>
    <w:p>
      <w:pPr>
        <w:pStyle w:val="Encabezado1"/>
        <w:numPr>
          <w:ilvl w:val="0"/>
          <w:numId w:val="1"/>
        </w:numPr>
        <w:spacing w:lineRule="auto" w:line="240" w:before="0" w:after="0"/>
        <w:ind w:left="431" w:hanging="431"/>
        <w:rPr>
          <w:b/>
          <w:b/>
        </w:rPr>
      </w:pPr>
      <w:bookmarkStart w:id="29" w:name="_Toc477509250"/>
      <w:bookmarkEnd w:id="29"/>
      <w:r>
        <w:rPr>
          <w:b/>
        </w:rPr>
        <w:t>ZONA DE TRABAJO</w:t>
      </w:r>
    </w:p>
    <w:p>
      <w:pPr>
        <w:pStyle w:val="Encabezado1"/>
        <w:keepLines/>
        <w:numPr>
          <w:ilvl w:val="0"/>
          <w:numId w:val="0"/>
        </w:numPr>
        <w:spacing w:before="0" w:after="0"/>
        <w:ind w:left="432" w:hanging="432"/>
        <w:rPr>
          <w:rFonts w:ascii="Calibri" w:hAnsi="Calibri" w:asciiTheme="minorHAnsi" w:hAnsiTheme="minorHAnsi"/>
          <w:b/>
          <w:b/>
        </w:rPr>
      </w:pPr>
      <w:r>
        <w:rPr>
          <w:rFonts w:asciiTheme="minorHAnsi" w:hAnsiTheme="minorHAnsi"/>
          <w:b/>
        </w:rPr>
      </w:r>
    </w:p>
    <w:p>
      <w:pPr>
        <w:pStyle w:val="Normal"/>
        <w:rPr/>
      </w:pPr>
      <w:r>
        <w:rPr/>
        <w:t>En las instalaciones del Aeropuerto Internacional Rosario, sector estacionamiento privado al aire libre.</w:t>
      </w:r>
    </w:p>
    <w:p>
      <w:pPr>
        <w:pStyle w:val="Normal"/>
        <w:rPr/>
      </w:pPr>
      <w:r>
        <w:rPr/>
      </w:r>
    </w:p>
    <w:p>
      <w:pPr>
        <w:pStyle w:val="Encabezado1"/>
        <w:numPr>
          <w:ilvl w:val="0"/>
          <w:numId w:val="1"/>
        </w:numPr>
        <w:spacing w:lineRule="auto" w:line="240" w:before="0" w:after="0"/>
        <w:ind w:left="431" w:hanging="431"/>
        <w:rPr>
          <w:b/>
          <w:b/>
        </w:rPr>
      </w:pPr>
      <w:bookmarkStart w:id="30" w:name="_Toc477509251"/>
      <w:bookmarkEnd w:id="30"/>
      <w:r>
        <w:rPr>
          <w:b/>
        </w:rPr>
        <w:t>DEFINICIONES GENERALES DEL SERVICIO</w:t>
      </w:r>
    </w:p>
    <w:p>
      <w:pPr>
        <w:pStyle w:val="Encabezado1"/>
        <w:keepLines/>
        <w:numPr>
          <w:ilvl w:val="0"/>
          <w:numId w:val="0"/>
        </w:numPr>
        <w:spacing w:before="0" w:after="0"/>
        <w:ind w:left="432" w:hanging="432"/>
        <w:rPr>
          <w:rFonts w:ascii="Calibri" w:hAnsi="Calibri" w:asciiTheme="minorHAnsi" w:hAnsiTheme="minorHAnsi"/>
          <w:b/>
          <w:b/>
        </w:rPr>
      </w:pPr>
      <w:r>
        <w:rPr>
          <w:rFonts w:asciiTheme="minorHAnsi" w:hAnsiTheme="minorHAnsi"/>
          <w:b/>
        </w:rPr>
      </w:r>
    </w:p>
    <w:p>
      <w:pPr>
        <w:pStyle w:val="Normal"/>
        <w:rPr/>
      </w:pPr>
      <w:r>
        <w:rPr>
          <w:rFonts w:eastAsia="Calibri" w:cs="Calibri"/>
          <w:spacing w:val="1"/>
        </w:rPr>
        <w:t>E</w:t>
      </w:r>
      <w:r>
        <w:rPr>
          <w:rFonts w:eastAsia="Calibri" w:cs="Calibri"/>
        </w:rPr>
        <w:t>s</w:t>
      </w:r>
      <w:r>
        <w:rPr>
          <w:rFonts w:eastAsia="Calibri" w:cs="Calibri"/>
          <w:spacing w:val="19"/>
        </w:rPr>
        <w:t xml:space="preserve"> </w:t>
      </w:r>
      <w:r>
        <w:rPr/>
        <w:t>condición necesaria, que el oferente cumpla con todos los requisitos aplicables y exigibles tanto a nivel provincial, nacional y particular del AIR como Empresa habilitada e inscripta para la realización de tareas acordes con lo indicado en el presente Objeto del Servicio.</w:t>
      </w:r>
    </w:p>
    <w:p>
      <w:pPr>
        <w:pStyle w:val="Normal"/>
        <w:rPr/>
      </w:pPr>
      <w:r>
        <w:rPr/>
      </w:r>
    </w:p>
    <w:p>
      <w:pPr>
        <w:pStyle w:val="Normal"/>
        <w:rPr/>
      </w:pPr>
      <w:r>
        <w:rPr/>
        <w:t>La CONTRATISTA deberá contar con el equipamiento, máquinas y personal, necesarios para ejecutar la obra civil y llevar adelante los trabajos de plomería específicos que permitan brindar el presente servicio.</w:t>
      </w:r>
    </w:p>
    <w:p>
      <w:pPr>
        <w:pStyle w:val="Normal"/>
        <w:rPr/>
      </w:pPr>
      <w:r>
        <w:rPr/>
      </w:r>
    </w:p>
    <w:p>
      <w:pPr>
        <w:pStyle w:val="Normal"/>
        <w:rPr/>
      </w:pPr>
      <w:r>
        <w:rPr/>
        <w:t>La CONTRATISTA contará con equipos, máquinas y herramientas en perfecto estado de uso y conservación, reservándose la Dirección de Obra o Personal responsable de AIR el derecho de impedir el uso de alguna de las mismas si, a su solo criterio, considera que el estado o uso no se corresponde con la tarea/trabajo en cuestión.</w:t>
      </w:r>
    </w:p>
    <w:p>
      <w:pPr>
        <w:pStyle w:val="Normal"/>
        <w:rPr/>
      </w:pPr>
      <w:r>
        <w:rPr/>
      </w:r>
    </w:p>
    <w:p>
      <w:pPr>
        <w:pStyle w:val="Encabezado1"/>
        <w:numPr>
          <w:ilvl w:val="0"/>
          <w:numId w:val="1"/>
        </w:numPr>
        <w:spacing w:lineRule="auto" w:line="240" w:before="0" w:after="0"/>
        <w:ind w:left="431" w:hanging="431"/>
        <w:rPr>
          <w:b/>
          <w:b/>
        </w:rPr>
      </w:pPr>
      <w:bookmarkStart w:id="31" w:name="_Toc477509252"/>
      <w:bookmarkEnd w:id="31"/>
      <w:r>
        <w:rPr>
          <w:b/>
        </w:rPr>
        <w:t>DESCRIPCION DE LOS TRABAJOS</w:t>
      </w:r>
    </w:p>
    <w:p>
      <w:pPr>
        <w:pStyle w:val="Encabezado1"/>
        <w:keepLines/>
        <w:numPr>
          <w:ilvl w:val="0"/>
          <w:numId w:val="0"/>
        </w:numPr>
        <w:spacing w:before="0" w:after="0"/>
        <w:ind w:left="432" w:hanging="432"/>
        <w:rPr>
          <w:rFonts w:ascii="Calibri" w:hAnsi="Calibri" w:asciiTheme="minorHAnsi" w:hAnsiTheme="minorHAnsi"/>
          <w:b/>
          <w:b/>
        </w:rPr>
      </w:pPr>
      <w:r>
        <w:rPr>
          <w:rFonts w:asciiTheme="minorHAnsi" w:hAnsiTheme="minorHAnsi"/>
          <w:b/>
        </w:rPr>
      </w:r>
    </w:p>
    <w:p>
      <w:pPr>
        <w:pStyle w:val="Normal"/>
        <w:rPr/>
      </w:pPr>
      <w:r>
        <w:rPr/>
        <w:t>El detalle de tareas a ejecutar se indica a continuación:</w:t>
      </w:r>
    </w:p>
    <w:p>
      <w:pPr>
        <w:pStyle w:val="Normal"/>
        <w:rPr/>
      </w:pPr>
      <w:r>
        <w:rPr/>
      </w:r>
    </w:p>
    <w:p>
      <w:pPr>
        <w:pStyle w:val="Encabezado2"/>
        <w:numPr>
          <w:ilvl w:val="1"/>
          <w:numId w:val="1"/>
        </w:numPr>
        <w:spacing w:lineRule="auto" w:line="240" w:before="0" w:after="0"/>
        <w:ind w:left="573" w:hanging="289"/>
        <w:rPr/>
      </w:pPr>
      <w:bookmarkStart w:id="32" w:name="_Toc477509253"/>
      <w:bookmarkEnd w:id="32"/>
      <w:r>
        <w:rPr/>
        <w:t>RELEVAMIENTO DE LAS INSTALACIONES EXISTENTES</w:t>
      </w:r>
    </w:p>
    <w:p>
      <w:pPr>
        <w:pStyle w:val="Normal"/>
        <w:rPr>
          <w:szCs w:val="22"/>
        </w:rPr>
      </w:pPr>
      <w:r>
        <w:rPr>
          <w:szCs w:val="22"/>
        </w:rPr>
      </w:r>
    </w:p>
    <w:p>
      <w:pPr>
        <w:pStyle w:val="Normal"/>
        <w:rPr>
          <w:szCs w:val="22"/>
        </w:rPr>
      </w:pPr>
      <w:r>
        <w:rPr>
          <w:szCs w:val="22"/>
        </w:rPr>
        <w:t>Antes de comenzar con cualquier trabajo la empresa contratista deberá realizar los relevamientos necesarios para determinar la ubicación y dimensiones exacta de las obras y planificar la logística de obra, acopio de herramientas, materiales, etc.</w:t>
      </w:r>
    </w:p>
    <w:p>
      <w:pPr>
        <w:pStyle w:val="Normal"/>
        <w:rPr>
          <w:szCs w:val="22"/>
        </w:rPr>
      </w:pPr>
      <w:r>
        <w:rPr>
          <w:szCs w:val="22"/>
        </w:rPr>
      </w:r>
    </w:p>
    <w:p>
      <w:pPr>
        <w:pStyle w:val="Normal"/>
        <w:rPr>
          <w:szCs w:val="22"/>
        </w:rPr>
      </w:pPr>
      <w:r>
        <w:rPr>
          <w:szCs w:val="22"/>
        </w:rPr>
        <w:t>Se deberá consultar a la inspección del Aeropuerto a fines de identificar instalaciones existentes que pudieran interferir en la ejecución de los trabajos.</w:t>
      </w:r>
    </w:p>
    <w:p>
      <w:pPr>
        <w:pStyle w:val="Normal"/>
        <w:rPr>
          <w:szCs w:val="22"/>
        </w:rPr>
      </w:pPr>
      <w:r>
        <w:rPr>
          <w:szCs w:val="22"/>
        </w:rPr>
      </w:r>
    </w:p>
    <w:p>
      <w:pPr>
        <w:pStyle w:val="Normal"/>
        <w:rPr>
          <w:szCs w:val="22"/>
        </w:rPr>
      </w:pPr>
      <w:r>
        <w:rPr>
          <w:szCs w:val="22"/>
        </w:rPr>
        <w:t>En caso de dañar algunas de las instalaciones por mal accionar de la CONTRATISTA, las reparaciones estarán exclusivamente a su cargo.</w:t>
      </w:r>
    </w:p>
    <w:p>
      <w:pPr>
        <w:pStyle w:val="Normal"/>
        <w:rPr>
          <w:szCs w:val="22"/>
        </w:rPr>
      </w:pPr>
      <w:r>
        <w:rPr>
          <w:szCs w:val="22"/>
        </w:rPr>
      </w:r>
    </w:p>
    <w:p>
      <w:pPr>
        <w:pStyle w:val="Encabezado2"/>
        <w:numPr>
          <w:ilvl w:val="1"/>
          <w:numId w:val="1"/>
        </w:numPr>
        <w:spacing w:lineRule="auto" w:line="240" w:before="0" w:after="0"/>
        <w:ind w:left="573" w:hanging="289"/>
        <w:rPr/>
      </w:pPr>
      <w:bookmarkStart w:id="33" w:name="_Toc477509254"/>
      <w:bookmarkEnd w:id="33"/>
      <w:r>
        <w:rPr/>
        <w:t>ESTRUCTURA METALICA DE CUBIERTA LIVIANA</w:t>
      </w:r>
    </w:p>
    <w:p>
      <w:pPr>
        <w:pStyle w:val="Normal"/>
        <w:rPr>
          <w:szCs w:val="22"/>
        </w:rPr>
      </w:pPr>
      <w:r>
        <w:rPr>
          <w:szCs w:val="22"/>
        </w:rPr>
      </w:r>
    </w:p>
    <w:p>
      <w:pPr>
        <w:pStyle w:val="Normal"/>
        <w:rPr/>
      </w:pPr>
      <w:r>
        <w:rPr/>
        <w:t>Ver Plano I-388 DW-ME-01.</w:t>
      </w:r>
    </w:p>
    <w:p>
      <w:pPr>
        <w:pStyle w:val="Normal"/>
        <w:rPr>
          <w:szCs w:val="22"/>
        </w:rPr>
      </w:pPr>
      <w:r>
        <w:rPr>
          <w:szCs w:val="22"/>
        </w:rPr>
      </w:r>
    </w:p>
    <w:p>
      <w:pPr>
        <w:pStyle w:val="Normal"/>
        <w:rPr>
          <w:szCs w:val="22"/>
        </w:rPr>
      </w:pPr>
      <w:r>
        <w:rPr>
          <w:szCs w:val="22"/>
        </w:rPr>
        <w:t>Comprende la provisión de materiales y ejecución de todos los trabajos, desde la fabricación en taller, transporte a pie de obra y montaje sobre la garita con equipos de izaje.</w:t>
      </w:r>
    </w:p>
    <w:p>
      <w:pPr>
        <w:pStyle w:val="Normal"/>
        <w:rPr>
          <w:szCs w:val="22"/>
        </w:rPr>
      </w:pPr>
      <w:r>
        <w:rPr>
          <w:szCs w:val="22"/>
        </w:rPr>
      </w:r>
    </w:p>
    <w:p>
      <w:pPr>
        <w:pStyle w:val="Normal"/>
        <w:rPr>
          <w:szCs w:val="22"/>
        </w:rPr>
      </w:pPr>
      <w:r>
        <w:rPr>
          <w:szCs w:val="22"/>
        </w:rPr>
        <w:t>Todos los materiales que componen la estructura metálica serán de perfiles y chapas de acero laminado en caliente F-24. Los caños estructurales no serán de espesor menor a 2,5mm.</w:t>
      </w:r>
    </w:p>
    <w:p>
      <w:pPr>
        <w:pStyle w:val="Normal"/>
        <w:rPr>
          <w:szCs w:val="22"/>
        </w:rPr>
      </w:pPr>
      <w:r>
        <w:rPr>
          <w:szCs w:val="22"/>
        </w:rPr>
      </w:r>
    </w:p>
    <w:p>
      <w:pPr>
        <w:pStyle w:val="Normal"/>
        <w:rPr>
          <w:szCs w:val="22"/>
        </w:rPr>
      </w:pPr>
      <w:r>
        <w:rPr>
          <w:szCs w:val="22"/>
        </w:rPr>
        <w:t>La estructura se prefabricará en la mayor medida posible en taller. Las uniones serán soldadas, cuidando en todo momento de ejecutar las mismas respetando la continuidad de los cordones y el espesor constante de los mismos.</w:t>
      </w:r>
    </w:p>
    <w:p>
      <w:pPr>
        <w:pStyle w:val="Normal"/>
        <w:rPr>
          <w:szCs w:val="22"/>
        </w:rPr>
      </w:pPr>
      <w:r>
        <w:rPr>
          <w:szCs w:val="22"/>
        </w:rPr>
      </w:r>
    </w:p>
    <w:p>
      <w:pPr>
        <w:pStyle w:val="Normal"/>
        <w:rPr>
          <w:szCs w:val="22"/>
        </w:rPr>
      </w:pPr>
      <w:r>
        <w:rPr>
          <w:szCs w:val="22"/>
        </w:rPr>
        <w:t>Todas las partes de la estructura deben estar perfectamente alineadas y en escuadra, asegurando el perfecto sellado de las uniones entre las mismas.</w:t>
      </w:r>
    </w:p>
    <w:p>
      <w:pPr>
        <w:pStyle w:val="Normal"/>
        <w:rPr>
          <w:szCs w:val="22"/>
        </w:rPr>
      </w:pPr>
      <w:r>
        <w:rPr>
          <w:szCs w:val="22"/>
        </w:rPr>
      </w:r>
    </w:p>
    <w:p>
      <w:pPr>
        <w:pStyle w:val="Normal"/>
        <w:ind w:right="567" w:hanging="0"/>
        <w:rPr>
          <w:rFonts w:ascii="Calibri" w:hAnsi="Calibri"/>
          <w:szCs w:val="22"/>
        </w:rPr>
      </w:pPr>
      <w:r>
        <w:rPr>
          <w:szCs w:val="22"/>
        </w:rPr>
        <w:t>Se aplicará el siguiente esquema de pintura:</w:t>
      </w:r>
    </w:p>
    <w:p>
      <w:pPr>
        <w:pStyle w:val="Normal"/>
        <w:ind w:right="567" w:hanging="0"/>
        <w:rPr>
          <w:rFonts w:ascii="Calibri" w:hAnsi="Calibri"/>
          <w:szCs w:val="22"/>
        </w:rPr>
      </w:pPr>
      <w:r>
        <w:rPr>
          <w:szCs w:val="22"/>
        </w:rPr>
      </w:r>
    </w:p>
    <w:p>
      <w:pPr>
        <w:pStyle w:val="Normal"/>
        <w:numPr>
          <w:ilvl w:val="0"/>
          <w:numId w:val="2"/>
        </w:numPr>
        <w:spacing w:lineRule="auto" w:line="240"/>
        <w:ind w:left="720" w:right="567" w:hanging="0"/>
        <w:rPr>
          <w:rFonts w:ascii="Calibri" w:hAnsi="Calibri"/>
          <w:szCs w:val="22"/>
        </w:rPr>
      </w:pPr>
      <w:r>
        <w:rPr>
          <w:szCs w:val="22"/>
        </w:rPr>
        <w:t>Imprimación de fondo con una mano de antióxido covertidor.</w:t>
      </w:r>
    </w:p>
    <w:p>
      <w:pPr>
        <w:pStyle w:val="Normal"/>
        <w:numPr>
          <w:ilvl w:val="0"/>
          <w:numId w:val="2"/>
        </w:numPr>
        <w:spacing w:lineRule="auto" w:line="240"/>
        <w:ind w:left="720" w:right="567" w:hanging="0"/>
        <w:rPr>
          <w:rFonts w:ascii="Calibri" w:hAnsi="Calibri"/>
          <w:szCs w:val="22"/>
        </w:rPr>
      </w:pPr>
      <w:r>
        <w:rPr>
          <w:szCs w:val="22"/>
        </w:rPr>
        <w:t>Terminación con dos manos de pintura sintética color negro.</w:t>
      </w:r>
    </w:p>
    <w:p>
      <w:pPr>
        <w:pStyle w:val="Normal"/>
        <w:ind w:right="567" w:hanging="0"/>
        <w:rPr>
          <w:rFonts w:ascii="Calibri" w:hAnsi="Calibri"/>
          <w:szCs w:val="22"/>
        </w:rPr>
      </w:pPr>
      <w:r>
        <w:rPr>
          <w:szCs w:val="22"/>
        </w:rPr>
      </w:r>
    </w:p>
    <w:p>
      <w:pPr>
        <w:pStyle w:val="Normal"/>
        <w:ind w:right="567" w:hanging="0"/>
        <w:rPr>
          <w:rFonts w:ascii="Calibri" w:hAnsi="Calibri"/>
          <w:szCs w:val="22"/>
        </w:rPr>
      </w:pPr>
      <w:r>
        <w:rPr>
          <w:szCs w:val="22"/>
        </w:rPr>
        <w:t>Las pinturas utilizadas serán de primera calidad, tipo ALBA, SHERWIN WILLIAMS u otras de similar calidad colores a definir por la Inspección de obra.</w:t>
      </w:r>
    </w:p>
    <w:p>
      <w:pPr>
        <w:pStyle w:val="Normal"/>
        <w:ind w:right="567" w:hanging="0"/>
        <w:rPr>
          <w:rFonts w:ascii="Calibri" w:hAnsi="Calibri"/>
          <w:szCs w:val="22"/>
        </w:rPr>
      </w:pPr>
      <w:r>
        <w:rPr>
          <w:szCs w:val="22"/>
        </w:rPr>
      </w:r>
    </w:p>
    <w:p>
      <w:pPr>
        <w:pStyle w:val="Normal"/>
        <w:ind w:right="567" w:hanging="0"/>
        <w:rPr>
          <w:rFonts w:ascii="Calibri" w:hAnsi="Calibri"/>
          <w:szCs w:val="22"/>
        </w:rPr>
      </w:pPr>
      <w:r>
        <w:rPr>
          <w:szCs w:val="22"/>
        </w:rPr>
        <w:t>Será condición indispensable para la aceptación de los trabajos, que tengan un acabado perfecto, no admitiéndose que presenten señales de pinceladas, pelos, etc.</w:t>
      </w:r>
    </w:p>
    <w:p>
      <w:pPr>
        <w:pStyle w:val="Normal"/>
        <w:rPr>
          <w:szCs w:val="22"/>
        </w:rPr>
      </w:pPr>
      <w:r>
        <w:rPr>
          <w:szCs w:val="22"/>
        </w:rPr>
      </w:r>
    </w:p>
    <w:p>
      <w:pPr>
        <w:pStyle w:val="Normal"/>
        <w:rPr>
          <w:szCs w:val="22"/>
        </w:rPr>
      </w:pPr>
      <w:r>
        <w:rPr>
          <w:szCs w:val="22"/>
        </w:rPr>
        <w:t>La Dirección de Obras o Responsables asignados de AIR, se reservan el derecho de rechazar cualquier conexión que, a su solo criterio, consideren no cumplen con las especificaciones del fabricante.</w:t>
      </w:r>
    </w:p>
    <w:p>
      <w:pPr>
        <w:pStyle w:val="Normal"/>
        <w:rPr>
          <w:szCs w:val="22"/>
        </w:rPr>
      </w:pPr>
      <w:r>
        <w:rPr>
          <w:szCs w:val="22"/>
        </w:rPr>
      </w:r>
    </w:p>
    <w:p>
      <w:pPr>
        <w:pStyle w:val="Normal"/>
        <w:rPr>
          <w:szCs w:val="22"/>
        </w:rPr>
      </w:pPr>
      <w:r>
        <w:rPr>
          <w:szCs w:val="22"/>
        </w:rPr>
        <w:t>El Contratista ejecutará las pruebas reglamentarias de las instalaciones que sean indicadas por reglamentaciones y/o indicadas por proveedor correspondiente, debiendo comunicarlo al Aeropuerto con la debida anticipación a los efectos de verificar los resultados.</w:t>
      </w:r>
    </w:p>
    <w:p>
      <w:pPr>
        <w:pStyle w:val="Normal"/>
        <w:rPr>
          <w:szCs w:val="22"/>
        </w:rPr>
      </w:pPr>
      <w:r>
        <w:rPr>
          <w:szCs w:val="22"/>
        </w:rPr>
      </w:r>
    </w:p>
    <w:p>
      <w:pPr>
        <w:pStyle w:val="Encabezado2"/>
        <w:numPr>
          <w:ilvl w:val="1"/>
          <w:numId w:val="1"/>
        </w:numPr>
        <w:spacing w:lineRule="auto" w:line="240" w:before="0" w:after="0"/>
        <w:ind w:left="573" w:hanging="289"/>
        <w:rPr/>
      </w:pPr>
      <w:bookmarkStart w:id="34" w:name="_Toc477509255"/>
      <w:bookmarkEnd w:id="34"/>
      <w:r>
        <w:rPr/>
        <w:t>CHAPA DE CUBIERTA</w:t>
      </w:r>
    </w:p>
    <w:p>
      <w:pPr>
        <w:pStyle w:val="Normal"/>
        <w:rPr/>
      </w:pPr>
      <w:r>
        <w:rPr/>
      </w:r>
    </w:p>
    <w:p>
      <w:pPr>
        <w:pStyle w:val="Normal"/>
        <w:rPr/>
      </w:pPr>
      <w:r>
        <w:rPr/>
        <w:t>Sobre la estructura metálica se colocará chapa de zinc sinusoidal #24 fabricada bajo normas IRAM-IAS U 500-214, fijadas mediante tornillos autoperforantes y asegurando un solape mínimo entre chapas de 200mm.</w:t>
      </w:r>
    </w:p>
    <w:p>
      <w:pPr>
        <w:pStyle w:val="Normal"/>
        <w:rPr/>
      </w:pPr>
      <w:r>
        <w:rPr/>
      </w:r>
    </w:p>
    <w:p>
      <w:pPr>
        <w:pStyle w:val="Normal"/>
        <w:rPr>
          <w:szCs w:val="22"/>
        </w:rPr>
      </w:pPr>
      <w:r>
        <w:rPr/>
        <w:t xml:space="preserve">Preferentemente las chapas se colocarán sobre la estructura en taller. </w:t>
      </w:r>
    </w:p>
    <w:p>
      <w:pPr>
        <w:pStyle w:val="Normal"/>
        <w:rPr/>
      </w:pPr>
      <w:r>
        <w:rPr/>
      </w:r>
    </w:p>
    <w:p>
      <w:pPr>
        <w:pStyle w:val="Encabezado2"/>
        <w:numPr>
          <w:ilvl w:val="1"/>
          <w:numId w:val="1"/>
        </w:numPr>
        <w:spacing w:lineRule="auto" w:line="240" w:before="0" w:after="0"/>
        <w:ind w:left="573" w:hanging="289"/>
        <w:rPr/>
      </w:pPr>
      <w:bookmarkStart w:id="35" w:name="_Toc477509256"/>
      <w:bookmarkEnd w:id="35"/>
      <w:r>
        <w:rPr/>
        <w:t>CENEFA, CANALETA Y CONDUCTO DESAGUE DE ZINGUERIA</w:t>
      </w:r>
    </w:p>
    <w:p>
      <w:pPr>
        <w:pStyle w:val="Normal"/>
        <w:rPr/>
      </w:pPr>
      <w:r>
        <w:rPr/>
      </w:r>
    </w:p>
    <w:p>
      <w:pPr>
        <w:pStyle w:val="Normal"/>
        <w:rPr>
          <w:szCs w:val="22"/>
        </w:rPr>
      </w:pPr>
      <w:r>
        <w:rPr>
          <w:szCs w:val="22"/>
        </w:rPr>
        <w:t>Comprende la provisión de materiales y ejecución de todos los trabajos, desde la fabricación en taller, transporte a pie de obra y montaje sobre la estructura de la cubierta y la garita existente.</w:t>
      </w:r>
    </w:p>
    <w:p>
      <w:pPr>
        <w:pStyle w:val="Normal"/>
        <w:rPr>
          <w:szCs w:val="22"/>
        </w:rPr>
      </w:pPr>
      <w:r>
        <w:rPr>
          <w:szCs w:val="22"/>
        </w:rPr>
      </w:r>
    </w:p>
    <w:p>
      <w:pPr>
        <w:pStyle w:val="Normal"/>
        <w:rPr>
          <w:szCs w:val="22"/>
        </w:rPr>
      </w:pPr>
      <w:r>
        <w:rPr>
          <w:szCs w:val="22"/>
        </w:rPr>
        <w:t>Todos los materiales que componen las cenefas serán de chapa de zinc plegada de espesor #18 prepintada color negro mate. La canaleta será de sección 8cm x 9cm espesor #24 sin tratamiento de pintura. El conducto de desagüe desde la canaleta hasta el nivel de piso será de sección 8cm</w:t>
      </w:r>
      <w:bookmarkStart w:id="36" w:name="_GoBack"/>
      <w:bookmarkEnd w:id="36"/>
      <w:r>
        <w:rPr>
          <w:szCs w:val="22"/>
        </w:rPr>
        <w:t xml:space="preserve"> x 12cm espesor #24 prepintada negra.</w:t>
      </w:r>
    </w:p>
    <w:p>
      <w:pPr>
        <w:pStyle w:val="Normal"/>
        <w:rPr>
          <w:szCs w:val="22"/>
        </w:rPr>
      </w:pPr>
      <w:r>
        <w:rPr>
          <w:szCs w:val="22"/>
        </w:rPr>
      </w:r>
    </w:p>
    <w:p>
      <w:pPr>
        <w:pStyle w:val="Normal"/>
        <w:rPr>
          <w:szCs w:val="22"/>
        </w:rPr>
      </w:pPr>
      <w:r>
        <w:rPr>
          <w:szCs w:val="22"/>
        </w:rPr>
        <w:t>La cenefa, canaleta y conducto de descarga se prefabricará en la mayor medida posible en taller. Las uniones serán remachadas cuidando en todo momento de ejecutar las mismas de manera prolija y sistemática. Los encuentros entre tramos se sellarán con sellador sintético de uso específico para chapas galvanizadas y aluminio.</w:t>
      </w:r>
    </w:p>
    <w:p>
      <w:pPr>
        <w:pStyle w:val="Normal"/>
        <w:rPr>
          <w:szCs w:val="22"/>
        </w:rPr>
      </w:pPr>
      <w:r>
        <w:rPr>
          <w:szCs w:val="22"/>
        </w:rPr>
      </w:r>
    </w:p>
    <w:p>
      <w:pPr>
        <w:pStyle w:val="Normal"/>
        <w:rPr>
          <w:szCs w:val="22"/>
        </w:rPr>
      </w:pPr>
      <w:r>
        <w:rPr>
          <w:szCs w:val="22"/>
        </w:rPr>
        <w:t>Todas las partes deben estar perfectamente alineadas y en escuadra, asegurando el perfecto sellado de las uniones entre las mismas.</w:t>
      </w:r>
    </w:p>
    <w:p>
      <w:pPr>
        <w:pStyle w:val="Normal"/>
        <w:rPr/>
      </w:pPr>
      <w:r>
        <w:rPr/>
      </w:r>
    </w:p>
    <w:p>
      <w:pPr>
        <w:pStyle w:val="Encabezado2"/>
        <w:numPr>
          <w:ilvl w:val="1"/>
          <w:numId w:val="1"/>
        </w:numPr>
        <w:spacing w:lineRule="auto" w:line="240" w:before="0" w:after="0"/>
        <w:ind w:left="573" w:hanging="289"/>
        <w:rPr/>
      </w:pPr>
      <w:bookmarkStart w:id="37" w:name="_Toc477509257"/>
      <w:bookmarkEnd w:id="37"/>
      <w:r>
        <w:rPr/>
        <w:t>BARANDA METÁLICA</w:t>
      </w:r>
    </w:p>
    <w:p>
      <w:pPr>
        <w:pStyle w:val="Normal"/>
        <w:rPr/>
      </w:pPr>
      <w:r>
        <w:rPr/>
      </w:r>
    </w:p>
    <w:p>
      <w:pPr>
        <w:pStyle w:val="Normal"/>
        <w:rPr>
          <w:szCs w:val="22"/>
        </w:rPr>
      </w:pPr>
      <w:r>
        <w:rPr>
          <w:szCs w:val="22"/>
        </w:rPr>
        <w:t>Comprende la provisión de materiales y ejecución de todos los trabajos, desde la fabricación en taller, transporte a pie de obra y montaje sobre el lado oeste de la garita según se muestra en plano I-388 DW-ME-01.</w:t>
      </w:r>
    </w:p>
    <w:p>
      <w:pPr>
        <w:pStyle w:val="Normal"/>
        <w:rPr>
          <w:szCs w:val="22"/>
        </w:rPr>
      </w:pPr>
      <w:r>
        <w:rPr>
          <w:szCs w:val="22"/>
        </w:rPr>
      </w:r>
    </w:p>
    <w:p>
      <w:pPr>
        <w:pStyle w:val="Normal"/>
        <w:rPr>
          <w:szCs w:val="22"/>
        </w:rPr>
      </w:pPr>
      <w:r>
        <w:rPr>
          <w:szCs w:val="22"/>
        </w:rPr>
        <w:t>Todos los materiales que componen la estructura metálica serán de perfiles y chapas de acero laminado en caliente F-24.</w:t>
      </w:r>
    </w:p>
    <w:p>
      <w:pPr>
        <w:pStyle w:val="Normal"/>
        <w:rPr>
          <w:szCs w:val="22"/>
        </w:rPr>
      </w:pPr>
      <w:r>
        <w:rPr>
          <w:szCs w:val="22"/>
        </w:rPr>
      </w:r>
    </w:p>
    <w:p>
      <w:pPr>
        <w:pStyle w:val="Normal"/>
        <w:rPr>
          <w:szCs w:val="22"/>
        </w:rPr>
      </w:pPr>
      <w:r>
        <w:rPr>
          <w:szCs w:val="22"/>
        </w:rPr>
        <w:t>La baranda se prefabricará en la mayor medida posible en taller. Las uniones serán soldadas, cuidando en todo momento de ejecutar las mismas respetando la continuidad de los cordones y el espesor constante de los mismos.</w:t>
      </w:r>
    </w:p>
    <w:p>
      <w:pPr>
        <w:pStyle w:val="Normal"/>
        <w:rPr>
          <w:szCs w:val="22"/>
        </w:rPr>
      </w:pPr>
      <w:r>
        <w:rPr>
          <w:szCs w:val="22"/>
        </w:rPr>
      </w:r>
    </w:p>
    <w:p>
      <w:pPr>
        <w:pStyle w:val="Normal"/>
        <w:rPr>
          <w:szCs w:val="22"/>
        </w:rPr>
      </w:pPr>
      <w:r>
        <w:rPr>
          <w:szCs w:val="22"/>
        </w:rPr>
        <w:t>Todas las partes deben estar perfectamente alineadas y en escuadra, asegurando el perfecto sellado de las uniones entre las mismas.</w:t>
      </w:r>
    </w:p>
    <w:p>
      <w:pPr>
        <w:pStyle w:val="Normal"/>
        <w:rPr>
          <w:szCs w:val="22"/>
        </w:rPr>
      </w:pPr>
      <w:r>
        <w:rPr>
          <w:szCs w:val="22"/>
        </w:rPr>
      </w:r>
    </w:p>
    <w:p>
      <w:pPr>
        <w:pStyle w:val="Normal"/>
        <w:rPr/>
      </w:pPr>
      <w:r>
        <w:rPr/>
        <w:t>La baranda se fijará al piso de hormigón de la salida vehicular mediante 4 brocas y tarugos diámetro 10mm por cada pata de la baranda.</w:t>
      </w:r>
    </w:p>
    <w:p>
      <w:pPr>
        <w:pStyle w:val="Normal"/>
        <w:rPr/>
      </w:pPr>
      <w:r>
        <w:rPr/>
      </w:r>
    </w:p>
    <w:p>
      <w:pPr>
        <w:pStyle w:val="Normal"/>
        <w:ind w:right="567" w:hanging="0"/>
        <w:rPr>
          <w:rFonts w:ascii="Calibri" w:hAnsi="Calibri"/>
          <w:szCs w:val="22"/>
        </w:rPr>
      </w:pPr>
      <w:r>
        <w:rPr>
          <w:szCs w:val="22"/>
        </w:rPr>
        <w:t>Se aplicará el siguiente esquema de pintura:</w:t>
      </w:r>
    </w:p>
    <w:p>
      <w:pPr>
        <w:pStyle w:val="Normal"/>
        <w:ind w:right="567" w:hanging="0"/>
        <w:rPr>
          <w:rFonts w:ascii="Calibri" w:hAnsi="Calibri"/>
          <w:szCs w:val="22"/>
        </w:rPr>
      </w:pPr>
      <w:r>
        <w:rPr>
          <w:szCs w:val="22"/>
        </w:rPr>
      </w:r>
    </w:p>
    <w:p>
      <w:pPr>
        <w:pStyle w:val="Normal"/>
        <w:numPr>
          <w:ilvl w:val="0"/>
          <w:numId w:val="2"/>
        </w:numPr>
        <w:spacing w:lineRule="auto" w:line="240"/>
        <w:ind w:left="720" w:right="567" w:hanging="0"/>
        <w:rPr>
          <w:rFonts w:ascii="Calibri" w:hAnsi="Calibri"/>
          <w:szCs w:val="22"/>
        </w:rPr>
      </w:pPr>
      <w:r>
        <w:rPr>
          <w:szCs w:val="22"/>
        </w:rPr>
        <w:t>Imprimación de fondo con una mano de antióxido.</w:t>
      </w:r>
    </w:p>
    <w:p>
      <w:pPr>
        <w:pStyle w:val="Normal"/>
        <w:numPr>
          <w:ilvl w:val="0"/>
          <w:numId w:val="2"/>
        </w:numPr>
        <w:spacing w:lineRule="auto" w:line="240"/>
        <w:ind w:left="720" w:right="567" w:hanging="0"/>
        <w:rPr>
          <w:rFonts w:ascii="Calibri" w:hAnsi="Calibri"/>
          <w:szCs w:val="22"/>
        </w:rPr>
      </w:pPr>
      <w:r>
        <w:rPr>
          <w:szCs w:val="22"/>
        </w:rPr>
        <w:t>Terminación con dos manos de pintura sintética color amarillo.</w:t>
      </w:r>
    </w:p>
    <w:p>
      <w:pPr>
        <w:pStyle w:val="Normal"/>
        <w:ind w:right="567" w:hanging="0"/>
        <w:rPr>
          <w:rFonts w:ascii="Calibri" w:hAnsi="Calibri"/>
          <w:szCs w:val="22"/>
        </w:rPr>
      </w:pPr>
      <w:r>
        <w:rPr>
          <w:szCs w:val="22"/>
        </w:rPr>
      </w:r>
    </w:p>
    <w:p>
      <w:pPr>
        <w:pStyle w:val="Normal"/>
        <w:ind w:right="567" w:hanging="0"/>
        <w:rPr>
          <w:rFonts w:ascii="Calibri" w:hAnsi="Calibri"/>
          <w:szCs w:val="22"/>
        </w:rPr>
      </w:pPr>
      <w:r>
        <w:rPr>
          <w:szCs w:val="22"/>
        </w:rPr>
        <w:t>Las pinturas utilizadas serán de primera calidad, tipo ALBA, SHERWIN WILLIAMS u otras de similar calidad colores a definir por la Inspección de obra.</w:t>
      </w:r>
    </w:p>
    <w:p>
      <w:pPr>
        <w:pStyle w:val="Normal"/>
        <w:ind w:right="567" w:hanging="0"/>
        <w:rPr>
          <w:rFonts w:ascii="Calibri" w:hAnsi="Calibri"/>
          <w:szCs w:val="22"/>
        </w:rPr>
      </w:pPr>
      <w:r>
        <w:rPr>
          <w:szCs w:val="22"/>
        </w:rPr>
      </w:r>
    </w:p>
    <w:p>
      <w:pPr>
        <w:pStyle w:val="Normal"/>
        <w:ind w:right="567" w:hanging="0"/>
        <w:rPr>
          <w:rFonts w:ascii="Calibri" w:hAnsi="Calibri"/>
          <w:szCs w:val="22"/>
        </w:rPr>
      </w:pPr>
      <w:r>
        <w:rPr>
          <w:szCs w:val="22"/>
        </w:rPr>
        <w:t>Será condición indispensable para la aceptación de los trabajos, que tengan un acabado perfecto, no admitiéndose que presenten señales de pinceladas, pelos, etc.</w:t>
      </w:r>
    </w:p>
    <w:p>
      <w:pPr>
        <w:pStyle w:val="Normal"/>
        <w:rPr>
          <w:szCs w:val="22"/>
        </w:rPr>
      </w:pPr>
      <w:r>
        <w:rPr>
          <w:szCs w:val="22"/>
        </w:rPr>
      </w:r>
    </w:p>
    <w:p>
      <w:pPr>
        <w:pStyle w:val="Normal"/>
        <w:rPr>
          <w:szCs w:val="22"/>
        </w:rPr>
      </w:pPr>
      <w:r>
        <w:rPr>
          <w:szCs w:val="22"/>
        </w:rPr>
        <w:t>La Dirección de Obras o Responsables asignados de AIR, se reservan el derecho de rechazar cualquier conexión que, a su solo criterio, consideren no cumplen con las especificaciones del fabricante.</w:t>
      </w:r>
    </w:p>
    <w:p>
      <w:pPr>
        <w:pStyle w:val="Normal"/>
        <w:rPr/>
      </w:pPr>
      <w:r>
        <w:rPr/>
      </w:r>
    </w:p>
    <w:p>
      <w:pPr>
        <w:pStyle w:val="Encabezado2"/>
        <w:numPr>
          <w:ilvl w:val="1"/>
          <w:numId w:val="1"/>
        </w:numPr>
        <w:spacing w:lineRule="auto" w:line="240" w:before="0" w:after="0"/>
        <w:ind w:left="573" w:hanging="289"/>
        <w:rPr/>
      </w:pPr>
      <w:bookmarkStart w:id="38" w:name="_Toc477509258"/>
      <w:bookmarkEnd w:id="38"/>
      <w:r>
        <w:rPr/>
        <w:t>CIELORASO DE PLACAS DE PVC</w:t>
      </w:r>
    </w:p>
    <w:p>
      <w:pPr>
        <w:pStyle w:val="Normal"/>
        <w:rPr/>
      </w:pPr>
      <w:r>
        <w:rPr/>
      </w:r>
    </w:p>
    <w:p>
      <w:pPr>
        <w:pStyle w:val="Normal"/>
        <w:rPr>
          <w:szCs w:val="22"/>
        </w:rPr>
      </w:pPr>
      <w:r>
        <w:rPr>
          <w:szCs w:val="22"/>
        </w:rPr>
        <w:t xml:space="preserve">Comprende la provisión de materiales y ejecución de todos los trabajos, incluyendo los accesorios y estructura auxiliar para fijación a la cubierta metálica. </w:t>
      </w:r>
    </w:p>
    <w:p>
      <w:pPr>
        <w:pStyle w:val="Normal"/>
        <w:rPr/>
      </w:pPr>
      <w:r>
        <w:rPr/>
      </w:r>
    </w:p>
    <w:p>
      <w:pPr>
        <w:pStyle w:val="Normal"/>
        <w:rPr/>
      </w:pPr>
      <w:r>
        <w:rPr/>
        <w:t>En el perímetro exterior en voladizo de la cubierta se colocará un cieloraso de placas desmontables de PVC tipo DECOWALL de espesor mínimo 7,5mm color blanco. Su estructura de soporte deberá estar perfectamente nivelada con un espacio entre los listones de estructura de máximo 0,70 m. El sentido de la colocación deberá ser contrario al sentido de colocación del cielorraso.</w:t>
      </w:r>
    </w:p>
    <w:p>
      <w:pPr>
        <w:pStyle w:val="Normal"/>
        <w:rPr/>
      </w:pPr>
      <w:r>
        <w:rPr/>
      </w:r>
    </w:p>
    <w:p>
      <w:pPr>
        <w:pStyle w:val="Encabezado2"/>
        <w:numPr>
          <w:ilvl w:val="1"/>
          <w:numId w:val="1"/>
        </w:numPr>
        <w:spacing w:lineRule="auto" w:line="240" w:before="0" w:after="0"/>
        <w:ind w:left="573" w:hanging="289"/>
        <w:rPr/>
      </w:pPr>
      <w:bookmarkStart w:id="39" w:name="_Toc477509259"/>
      <w:bookmarkEnd w:id="39"/>
      <w:r>
        <w:rPr/>
        <w:t>PARASOL ENROLLABLE</w:t>
      </w:r>
    </w:p>
    <w:p>
      <w:pPr>
        <w:pStyle w:val="Normal"/>
        <w:rPr/>
      </w:pPr>
      <w:r>
        <w:rPr/>
      </w:r>
    </w:p>
    <w:p>
      <w:pPr>
        <w:pStyle w:val="Normal"/>
        <w:rPr/>
      </w:pPr>
      <w:r>
        <w:rPr/>
        <w:t>Ver Plano I-388 DW-ME-01.</w:t>
      </w:r>
    </w:p>
    <w:p>
      <w:pPr>
        <w:pStyle w:val="Normal"/>
        <w:rPr/>
      </w:pPr>
      <w:r>
        <w:rPr/>
      </w:r>
    </w:p>
    <w:p>
      <w:pPr>
        <w:pStyle w:val="Normal"/>
        <w:rPr>
          <w:szCs w:val="22"/>
        </w:rPr>
      </w:pPr>
      <w:r>
        <w:rPr>
          <w:szCs w:val="22"/>
        </w:rPr>
        <w:t>Comprende la provisión de materiales y ejecución de todos los trabajos, incluyendo los accesorios e instalación eléctrica para el comando desde el interior de la garita.</w:t>
      </w:r>
    </w:p>
    <w:p>
      <w:pPr>
        <w:pStyle w:val="Normal"/>
        <w:rPr/>
      </w:pPr>
      <w:r>
        <w:rPr/>
      </w:r>
    </w:p>
    <w:p>
      <w:pPr>
        <w:pStyle w:val="Normal"/>
        <w:rPr>
          <w:b/>
          <w:b/>
          <w:bCs/>
        </w:rPr>
      </w:pPr>
      <w:r>
        <w:rPr/>
        <w:t>Se colocará un parasol de protección contra los rayos solares, el cual se ubicará del lado Oeste de la garita y se fijará a la estructura del voladizo de la cubierta, ubicado y alineado con la baranda metálica. La lona será opaca de material acrílico repelente al agua garantizada en su resistencia y en su color el cual no cambiará al ser expuesta al sol. Unida a costura con hilo poliéster. El mecanismo de enrolle será motorizado y comandado desde el interior de la garita.</w:t>
      </w:r>
    </w:p>
    <w:p>
      <w:pPr>
        <w:pStyle w:val="Normal"/>
        <w:rPr>
          <w:b/>
          <w:b/>
          <w:bCs/>
        </w:rPr>
      </w:pPr>
      <w:r>
        <w:rPr>
          <w:b/>
          <w:bCs/>
        </w:rPr>
      </w:r>
    </w:p>
    <w:p>
      <w:pPr>
        <w:pStyle w:val="Normal"/>
        <w:rPr/>
      </w:pPr>
      <w:r>
        <w:rPr/>
        <w:t>La estructura del parasol será de aluminio reforzado blanco.</w:t>
      </w:r>
    </w:p>
    <w:p>
      <w:pPr>
        <w:pStyle w:val="Normal"/>
        <w:rPr/>
      </w:pPr>
      <w:r>
        <w:rPr/>
      </w:r>
    </w:p>
    <w:p>
      <w:pPr>
        <w:pStyle w:val="Encabezado2"/>
        <w:numPr>
          <w:ilvl w:val="1"/>
          <w:numId w:val="1"/>
        </w:numPr>
        <w:spacing w:lineRule="auto" w:line="240" w:before="0" w:after="0"/>
        <w:ind w:left="573" w:hanging="289"/>
        <w:rPr/>
      </w:pPr>
      <w:bookmarkStart w:id="40" w:name="_Toc477509260"/>
      <w:bookmarkEnd w:id="40"/>
      <w:r>
        <w:rPr/>
        <w:t>INSTALACIÓN ELECTRICA</w:t>
      </w:r>
    </w:p>
    <w:p>
      <w:pPr>
        <w:pStyle w:val="Normal"/>
        <w:rPr/>
      </w:pPr>
      <w:r>
        <w:rPr/>
      </w:r>
    </w:p>
    <w:p>
      <w:pPr>
        <w:pStyle w:val="Normal"/>
        <w:rPr/>
      </w:pPr>
      <w:r>
        <w:rPr>
          <w:szCs w:val="22"/>
        </w:rPr>
        <w:t xml:space="preserve">Comprende la provisión de materiales y ejecución de todos los trabajos, incluyendo </w:t>
      </w:r>
      <w:r>
        <w:rPr/>
        <w:t>incluyendo cañerías, cajas, cableado, luminarias, accesorios y conexión a red eléctrica de la garita.</w:t>
      </w:r>
    </w:p>
    <w:p>
      <w:pPr>
        <w:pStyle w:val="Normal"/>
        <w:rPr/>
      </w:pPr>
      <w:r>
        <w:rPr/>
      </w:r>
    </w:p>
    <w:p>
      <w:pPr>
        <w:pStyle w:val="Normal"/>
        <w:rPr/>
      </w:pPr>
      <w:r>
        <w:rPr/>
        <w:t>Se colocarán dos luminarias en el alero de la cubierta sobre la ventanilla de cobro, tipo spot de embutir con lámparas de bajo consumo. Las luminarias serán de marca reconocida y los modelos disponibles deberán proponerse a la Inspección de Obra previo a su compra.</w:t>
      </w:r>
    </w:p>
    <w:p>
      <w:pPr>
        <w:pStyle w:val="Normal"/>
        <w:rPr/>
      </w:pPr>
      <w:r>
        <w:rPr/>
      </w:r>
    </w:p>
    <w:p>
      <w:pPr>
        <w:pStyle w:val="Normal"/>
        <w:rPr/>
      </w:pPr>
      <w:r>
        <w:rPr/>
        <w:t>Como parte de las tareas eléctricas se debe incluir la conexión del parasol motorizado a la red eléctrica de la garita, incluyendo la colocación de una llave para su accionamiento desde el interior de la misma.</w:t>
      </w:r>
    </w:p>
    <w:p>
      <w:pPr>
        <w:pStyle w:val="Normal"/>
        <w:rPr/>
      </w:pPr>
      <w:r>
        <w:rPr/>
      </w:r>
    </w:p>
    <w:p>
      <w:pPr>
        <w:pStyle w:val="Encabezado1"/>
        <w:numPr>
          <w:ilvl w:val="0"/>
          <w:numId w:val="1"/>
        </w:numPr>
        <w:spacing w:lineRule="auto" w:line="240" w:before="0" w:after="0"/>
        <w:ind w:left="431" w:hanging="431"/>
        <w:rPr>
          <w:b/>
          <w:b/>
        </w:rPr>
      </w:pPr>
      <w:bookmarkStart w:id="41" w:name="_Toc477509261"/>
      <w:bookmarkEnd w:id="41"/>
      <w:r>
        <w:rPr>
          <w:b/>
        </w:rPr>
        <w:t>CALIDAD DE MATERIALES</w:t>
      </w:r>
    </w:p>
    <w:p>
      <w:pPr>
        <w:pStyle w:val="Normal"/>
        <w:rPr>
          <w:szCs w:val="22"/>
        </w:rPr>
      </w:pPr>
      <w:r>
        <w:rPr>
          <w:szCs w:val="22"/>
        </w:rPr>
      </w:r>
    </w:p>
    <w:p>
      <w:pPr>
        <w:pStyle w:val="Normal"/>
        <w:rPr>
          <w:szCs w:val="22"/>
        </w:rPr>
      </w:pPr>
      <w:r>
        <w:rPr>
          <w:szCs w:val="22"/>
        </w:rPr>
        <w:t>Todos los materiales a utilizar en las instalaciones serán de reconocida calidad, pudiendo rechazar la Inspección de Obra o AIR, todo material, parte o elemento que no estuviera en perfectas condiciones de construcción y/o cuyos defectos perjudicarán el buen funcionamiento de los mismos.</w:t>
      </w:r>
    </w:p>
    <w:p>
      <w:pPr>
        <w:pStyle w:val="Normal"/>
        <w:rPr>
          <w:szCs w:val="22"/>
        </w:rPr>
      </w:pPr>
      <w:r>
        <w:rPr>
          <w:szCs w:val="22"/>
        </w:rPr>
      </w:r>
    </w:p>
    <w:p>
      <w:pPr>
        <w:pStyle w:val="Encabezado1"/>
        <w:numPr>
          <w:ilvl w:val="0"/>
          <w:numId w:val="1"/>
        </w:numPr>
        <w:spacing w:lineRule="auto" w:line="240" w:before="0" w:after="0"/>
        <w:ind w:left="431" w:hanging="431"/>
        <w:rPr>
          <w:b/>
          <w:b/>
        </w:rPr>
      </w:pPr>
      <w:bookmarkStart w:id="42" w:name="_Toc477509262"/>
      <w:bookmarkEnd w:id="42"/>
      <w:r>
        <w:rPr>
          <w:b/>
        </w:rPr>
        <w:t>LIMPIEZA FINAL</w:t>
      </w:r>
    </w:p>
    <w:p>
      <w:pPr>
        <w:pStyle w:val="Normal"/>
        <w:rPr>
          <w:szCs w:val="22"/>
        </w:rPr>
      </w:pPr>
      <w:r>
        <w:rPr>
          <w:szCs w:val="22"/>
        </w:rPr>
      </w:r>
    </w:p>
    <w:p>
      <w:pPr>
        <w:pStyle w:val="Normal"/>
        <w:rPr>
          <w:szCs w:val="22"/>
        </w:rPr>
      </w:pPr>
      <w:r>
        <w:rPr>
          <w:szCs w:val="22"/>
        </w:rPr>
        <w:t>Al concluir cada etapa de trabajo y a la finalización del total de los trabajos de la Obra, el Contratista deberá realizar una profunda limpieza en todos los sectores en donde se haya intervenido, la que será supervisada y aprobada por la Inspección de Obra. La Obra deberá ser entregada de manera de poder ser ocupada inmediatamente, debiendo el Contratista retirar todo tipo de residuos, material excedente, equipos y herramientas, una vez culminados todos los trabajos.</w:t>
      </w:r>
    </w:p>
    <w:p>
      <w:pPr>
        <w:pStyle w:val="Normal"/>
        <w:rPr/>
      </w:pPr>
      <w:r>
        <w:rPr/>
      </w:r>
    </w:p>
    <w:p>
      <w:pPr>
        <w:pStyle w:val="Encabezado1"/>
        <w:numPr>
          <w:ilvl w:val="0"/>
          <w:numId w:val="1"/>
        </w:numPr>
        <w:spacing w:lineRule="auto" w:line="240" w:before="0" w:after="0"/>
        <w:ind w:left="431" w:hanging="431"/>
        <w:rPr>
          <w:b/>
          <w:b/>
        </w:rPr>
      </w:pPr>
      <w:bookmarkStart w:id="43" w:name="_Toc477509263"/>
      <w:bookmarkEnd w:id="43"/>
      <w:r>
        <w:rPr>
          <w:b/>
        </w:rPr>
        <w:t>PLAZOS</w:t>
      </w:r>
    </w:p>
    <w:p>
      <w:pPr>
        <w:pStyle w:val="Encabezado1"/>
        <w:keepLines/>
        <w:numPr>
          <w:ilvl w:val="0"/>
          <w:numId w:val="0"/>
        </w:numPr>
        <w:spacing w:before="0" w:after="0"/>
        <w:ind w:left="720" w:hanging="0"/>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highlight w:val="white"/>
        </w:rPr>
      </w:pPr>
      <w:r>
        <w:rPr>
          <w:rFonts w:asciiTheme="minorHAnsi" w:hAnsiTheme="minorHAnsi"/>
          <w:highlight w:val="white"/>
        </w:rPr>
        <w:t xml:space="preserve">Se coordinara con la inspección de obra de modo de establecer palazos razonables teniendo en cuenta la </w:t>
      </w:r>
      <w:r>
        <w:rPr>
          <w:rFonts w:eastAsia="Times New Roman"/>
          <w:sz w:val="22"/>
          <w:szCs w:val="24"/>
          <w:highlight w:val="white"/>
          <w:lang w:eastAsia="es-ES"/>
        </w:rPr>
        <w:t>operación</w:t>
      </w:r>
      <w:r>
        <w:rPr>
          <w:rFonts w:asciiTheme="minorHAnsi" w:hAnsiTheme="minorHAnsi"/>
          <w:highlight w:val="white"/>
        </w:rPr>
        <w:t xml:space="preserve"> en la zona</w:t>
      </w:r>
    </w:p>
    <w:p>
      <w:pPr>
        <w:pStyle w:val="Normal"/>
        <w:rPr>
          <w:rFonts w:ascii="Calibri" w:hAnsi="Calibri" w:asciiTheme="minorHAnsi" w:hAnsiTheme="minorHAnsi"/>
          <w:highlight w:val="white"/>
        </w:rPr>
      </w:pPr>
      <w:r>
        <w:rPr>
          <w:rFonts w:asciiTheme="minorHAnsi" w:hAnsiTheme="minorHAnsi"/>
          <w:highlight w:val="white"/>
        </w:rPr>
      </w:r>
    </w:p>
    <w:p>
      <w:pPr>
        <w:pStyle w:val="Encabezado1"/>
        <w:numPr>
          <w:ilvl w:val="0"/>
          <w:numId w:val="1"/>
        </w:numPr>
        <w:spacing w:lineRule="auto" w:line="240" w:before="0" w:after="0"/>
        <w:ind w:left="431" w:hanging="431"/>
        <w:rPr>
          <w:b/>
          <w:b/>
        </w:rPr>
      </w:pPr>
      <w:bookmarkStart w:id="44" w:name="_Toc477509264"/>
      <w:bookmarkEnd w:id="44"/>
      <w:r>
        <w:rPr>
          <w:b/>
        </w:rPr>
        <w:t>CUMPLIMIENTO DEL MARCO NORMATIVO y LEGAL</w:t>
      </w:r>
    </w:p>
    <w:p>
      <w:pPr>
        <w:pStyle w:val="Normal"/>
        <w:rPr/>
      </w:pPr>
      <w:r>
        <w:rPr/>
      </w:r>
    </w:p>
    <w:p>
      <w:pPr>
        <w:pStyle w:val="Normal"/>
        <w:rPr/>
      </w:pPr>
      <w:r>
        <w:rPr/>
        <w:t>La CONTRATISTA está obligada a respectar todo el marco normativo legal a nivel Nacional, Provincial y Municipal como así también todo Procedimiento, Instructivo y Normas que el Aeropuerto Internacional Rosario disponga en relación a la prestación de los presentes trabajos.</w:t>
      </w:r>
    </w:p>
    <w:p>
      <w:pPr>
        <w:pStyle w:val="Normal"/>
        <w:rPr/>
      </w:pPr>
      <w:r>
        <w:rPr/>
        <w:t xml:space="preserve"> </w:t>
      </w:r>
    </w:p>
    <w:p>
      <w:pPr>
        <w:pStyle w:val="Encabezado1"/>
        <w:numPr>
          <w:ilvl w:val="0"/>
          <w:numId w:val="1"/>
        </w:numPr>
        <w:spacing w:lineRule="auto" w:line="240" w:before="0" w:after="0"/>
        <w:ind w:left="431" w:hanging="431"/>
        <w:rPr>
          <w:b/>
          <w:b/>
        </w:rPr>
      </w:pPr>
      <w:bookmarkStart w:id="45" w:name="_Toc477509265"/>
      <w:bookmarkEnd w:id="45"/>
      <w:r>
        <w:rPr>
          <w:b/>
        </w:rPr>
        <w:t>SERVICIOS AUXILIARES</w:t>
      </w:r>
    </w:p>
    <w:p>
      <w:pPr>
        <w:pStyle w:val="Normal"/>
        <w:rPr/>
      </w:pPr>
      <w:r>
        <w:rPr/>
      </w:r>
    </w:p>
    <w:p>
      <w:pPr>
        <w:pStyle w:val="Normal"/>
        <w:rPr/>
      </w:pPr>
      <w:r>
        <w:rPr/>
        <w:t>El AIR se compromete a entregar energía eléctrica en cantidad y potencia necesaria para el uso de los equipos y herramientas que la CONTRATISTA requiera.</w:t>
      </w:r>
    </w:p>
    <w:p>
      <w:pPr>
        <w:pStyle w:val="Normal"/>
        <w:rPr/>
      </w:pPr>
      <w:r>
        <w:rPr/>
      </w:r>
    </w:p>
    <w:p>
      <w:pPr>
        <w:pStyle w:val="Normal"/>
        <w:rPr/>
      </w:pPr>
      <w:r>
        <w:rPr/>
        <w:t>La CONTRATISTA, está obligada a utilizar tableros eléctricos aptos para la carga de trabajo necesaria, utilizando líneas de alimentación directa entre tablero y punto de alimentación, evitando en la medida de lo posible, el uso de prolongaciones. Las dimensiones del cableado, deben ser tal que permitan soportar la caída de tensión entre extremos al momento del uso de las máquinas y equipos.</w:t>
      </w:r>
    </w:p>
    <w:p>
      <w:pPr>
        <w:pStyle w:val="Normal"/>
        <w:rPr/>
      </w:pPr>
      <w:r>
        <w:rPr/>
      </w:r>
    </w:p>
    <w:p>
      <w:pPr>
        <w:pStyle w:val="Normal"/>
        <w:rPr/>
      </w:pPr>
      <w:r>
        <w:rPr/>
        <w:t>El AIR se compromete a entregar agua en cantidad y calidad suficiente a requerimiento de la CONTRATISTA.</w:t>
      </w:r>
    </w:p>
    <w:p>
      <w:pPr>
        <w:pStyle w:val="Normal"/>
        <w:rPr/>
      </w:pPr>
      <w:r>
        <w:rPr/>
      </w:r>
    </w:p>
    <w:p>
      <w:pPr>
        <w:pStyle w:val="Encabezado1"/>
        <w:numPr>
          <w:ilvl w:val="0"/>
          <w:numId w:val="1"/>
        </w:numPr>
        <w:spacing w:lineRule="auto" w:line="240" w:before="0" w:after="0"/>
        <w:ind w:left="431" w:hanging="431"/>
        <w:rPr>
          <w:b/>
          <w:b/>
        </w:rPr>
      </w:pPr>
      <w:bookmarkStart w:id="46" w:name="_Toc477509266"/>
      <w:bookmarkEnd w:id="46"/>
      <w:r>
        <w:rPr>
          <w:b/>
        </w:rPr>
        <w:t>SUMINISTROS AUXILIARES</w:t>
      </w:r>
    </w:p>
    <w:p>
      <w:pPr>
        <w:pStyle w:val="Normal"/>
        <w:rPr/>
      </w:pPr>
      <w:r>
        <w:rPr/>
      </w:r>
    </w:p>
    <w:p>
      <w:pPr>
        <w:pStyle w:val="Normal"/>
        <w:rPr/>
      </w:pPr>
      <w:r>
        <w:rPr/>
        <w:t>La CONTRATISTA deberá prever el uso de un obrador a instalarse en zona a definir junto a personal responsable de AIR.</w:t>
      </w:r>
    </w:p>
    <w:p>
      <w:pPr>
        <w:pStyle w:val="Normal"/>
        <w:rPr/>
      </w:pPr>
      <w:r>
        <w:rPr/>
      </w:r>
    </w:p>
    <w:p>
      <w:pPr>
        <w:pStyle w:val="Normal"/>
        <w:rPr/>
      </w:pPr>
      <w:r>
        <w:rPr/>
        <w:t>El Obrador deberá contar con algún sistema de cierre que permita la guarda de los equipos y herramientas durante la ejecución de los trabajos señalados en el presente.</w:t>
      </w:r>
    </w:p>
    <w:p>
      <w:pPr>
        <w:pStyle w:val="Normal"/>
        <w:rPr/>
      </w:pPr>
      <w:r>
        <w:rPr/>
      </w:r>
    </w:p>
    <w:p>
      <w:pPr>
        <w:pStyle w:val="Normal"/>
        <w:rPr/>
      </w:pPr>
      <w:r>
        <w:rPr/>
        <w:t>El Obrador deberá contar con un lugar destinado al desayuno, almuerzo y merienda de los Operarios destinados a la ejecución de los trabajos detallados.</w:t>
      </w:r>
    </w:p>
    <w:p>
      <w:pPr>
        <w:pStyle w:val="Normal"/>
        <w:rPr/>
      </w:pPr>
      <w:r>
        <w:rPr/>
      </w:r>
    </w:p>
    <w:p>
      <w:pPr>
        <w:pStyle w:val="Normal"/>
        <w:rPr/>
      </w:pPr>
      <w:r>
        <w:rPr/>
        <w:t>Se deberá acordar entre AIR y la CONTRATISTA el uso de baños/sanitarios para los Operarios. En caso de acordarse el uso de baños a proveer por la CONTRATISTA, estos deberán ser del tipo “químico” con un servicio de limpieza y mantenimiento diario.</w:t>
      </w:r>
    </w:p>
    <w:p>
      <w:pPr>
        <w:pStyle w:val="Normal"/>
        <w:rPr/>
      </w:pPr>
      <w:r>
        <w:rPr/>
      </w:r>
    </w:p>
    <w:p>
      <w:pPr>
        <w:pStyle w:val="Encabezado1"/>
        <w:numPr>
          <w:ilvl w:val="0"/>
          <w:numId w:val="1"/>
        </w:numPr>
        <w:spacing w:lineRule="auto" w:line="240" w:before="0" w:after="0"/>
        <w:ind w:left="431" w:hanging="431"/>
        <w:rPr>
          <w:b/>
          <w:b/>
        </w:rPr>
      </w:pPr>
      <w:bookmarkStart w:id="47" w:name="_Toc477509267"/>
      <w:bookmarkEnd w:id="47"/>
      <w:r>
        <w:rPr>
          <w:b/>
        </w:rPr>
        <w:t>JORNADAS DE TRABAJO</w:t>
      </w:r>
    </w:p>
    <w:p>
      <w:pPr>
        <w:pStyle w:val="Normal"/>
        <w:rPr/>
      </w:pPr>
      <w:r>
        <w:rPr/>
      </w:r>
    </w:p>
    <w:p>
      <w:pPr>
        <w:pStyle w:val="Normal"/>
        <w:rPr/>
      </w:pPr>
      <w:r>
        <w:rPr/>
        <w:t>A coordinar con Departamento Mantenimiento</w:t>
      </w:r>
    </w:p>
    <w:p>
      <w:pPr>
        <w:pStyle w:val="Normal"/>
        <w:rPr/>
      </w:pPr>
      <w:r>
        <w:rPr/>
      </w:r>
    </w:p>
    <w:p>
      <w:pPr>
        <w:pStyle w:val="Encabezado1"/>
        <w:numPr>
          <w:ilvl w:val="0"/>
          <w:numId w:val="1"/>
        </w:numPr>
        <w:spacing w:lineRule="auto" w:line="240" w:before="0" w:after="0"/>
        <w:ind w:left="431" w:hanging="431"/>
        <w:rPr>
          <w:b/>
          <w:b/>
        </w:rPr>
      </w:pPr>
      <w:bookmarkStart w:id="48" w:name="_Toc477509268"/>
      <w:bookmarkEnd w:id="48"/>
      <w:r>
        <w:rPr>
          <w:b/>
        </w:rPr>
        <w:t>PROGRAMA DE TRABAJOS</w:t>
      </w:r>
    </w:p>
    <w:p>
      <w:pPr>
        <w:pStyle w:val="Normal"/>
        <w:rPr/>
      </w:pPr>
      <w:r>
        <w:rPr/>
      </w:r>
    </w:p>
    <w:p>
      <w:pPr>
        <w:pStyle w:val="Normal"/>
        <w:rPr/>
      </w:pPr>
      <w:r>
        <w:rPr/>
        <w:t>Junto a la Oferta Técnica, los interesados deberán acompañar la misma con un cronograma o programa de trabajo detallado, el cual será sujeto de aprobación por parte de la Dirección de Obra o Personal Responsable de AIR.</w:t>
      </w:r>
    </w:p>
    <w:p>
      <w:pPr>
        <w:pStyle w:val="Normal"/>
        <w:rPr/>
      </w:pPr>
      <w:r>
        <w:rPr/>
      </w:r>
    </w:p>
    <w:p>
      <w:pPr>
        <w:pStyle w:val="Encabezado1"/>
        <w:numPr>
          <w:ilvl w:val="0"/>
          <w:numId w:val="1"/>
        </w:numPr>
        <w:spacing w:lineRule="auto" w:line="240" w:before="0" w:after="0"/>
        <w:ind w:left="431" w:hanging="431"/>
        <w:rPr>
          <w:b/>
          <w:b/>
        </w:rPr>
      </w:pPr>
      <w:bookmarkStart w:id="49" w:name="_Toc477509269"/>
      <w:bookmarkEnd w:id="49"/>
      <w:r>
        <w:rPr>
          <w:b/>
        </w:rPr>
        <w:t>FORMA DE CERTIFICACIÓN</w:t>
      </w:r>
    </w:p>
    <w:p>
      <w:pPr>
        <w:pStyle w:val="Normal"/>
        <w:rPr/>
      </w:pPr>
      <w:r>
        <w:rPr/>
      </w:r>
    </w:p>
    <w:p>
      <w:pPr>
        <w:pStyle w:val="Normal"/>
        <w:rPr/>
      </w:pPr>
      <w:r>
        <w:rPr/>
        <w:t>Certificación parcial cada 30 días, contra presentación de certificado escrito y avalado por Personal responsable de AIR.</w:t>
      </w:r>
    </w:p>
    <w:p>
      <w:pPr>
        <w:pStyle w:val="Normal"/>
        <w:rPr/>
      </w:pPr>
      <w:r>
        <w:rPr/>
      </w:r>
    </w:p>
    <w:p>
      <w:pPr>
        <w:pStyle w:val="Encabezado1"/>
        <w:numPr>
          <w:ilvl w:val="0"/>
          <w:numId w:val="1"/>
        </w:numPr>
        <w:spacing w:lineRule="auto" w:line="240" w:before="0" w:after="0"/>
        <w:ind w:left="431" w:hanging="431"/>
        <w:rPr/>
      </w:pPr>
      <w:r>
        <w:rPr>
          <w:b/>
        </w:rPr>
        <w:t>PRESENTACIO</w:t>
      </w:r>
      <w:bookmarkStart w:id="50" w:name="_Toc477509270"/>
      <w:bookmarkEnd w:id="50"/>
      <w:r>
        <w:rPr>
          <w:b/>
        </w:rPr>
        <w:t>N DE LAS OFERTAS TÉCNICAS</w:t>
      </w:r>
    </w:p>
    <w:p>
      <w:pPr>
        <w:pStyle w:val="Normal"/>
        <w:rPr/>
      </w:pPr>
      <w:r>
        <w:rPr/>
      </w:r>
    </w:p>
    <w:p>
      <w:pPr>
        <w:pStyle w:val="Normal"/>
        <w:rPr/>
      </w:pPr>
      <w:r>
        <w:rPr/>
        <w:t>Las ofertar técnicas deberán ser presentadas en sobre cerrado y lacrado a nombre de ver pliego de especificaciones generales-</w:t>
      </w:r>
    </w:p>
    <w:p>
      <w:pPr>
        <w:pStyle w:val="Normal"/>
        <w:rPr/>
      </w:pPr>
      <w:r>
        <w:rPr/>
      </w:r>
    </w:p>
    <w:p>
      <w:pPr>
        <w:pStyle w:val="Normal"/>
        <w:rPr/>
      </w:pPr>
      <w:r>
        <w:rPr/>
        <w:t>La Oferta Técnica debe venir acompañada del cronograma o programa de trabajo. La NO presentación del mismo, es motivo suficiente para rechazar la oferta presentada.</w:t>
      </w:r>
    </w:p>
    <w:p>
      <w:pPr>
        <w:pStyle w:val="Normal"/>
        <w:rPr/>
      </w:pPr>
      <w:r>
        <w:rPr/>
      </w:r>
    </w:p>
    <w:p>
      <w:pPr>
        <w:pStyle w:val="Encabezado1"/>
        <w:numPr>
          <w:ilvl w:val="0"/>
          <w:numId w:val="1"/>
        </w:numPr>
        <w:spacing w:lineRule="auto" w:line="240" w:before="0" w:after="0"/>
        <w:ind w:left="431" w:hanging="431"/>
        <w:rPr>
          <w:b/>
          <w:b/>
        </w:rPr>
      </w:pPr>
      <w:bookmarkStart w:id="51" w:name="_Toc477509271"/>
      <w:bookmarkEnd w:id="51"/>
      <w:r>
        <w:rPr>
          <w:b/>
        </w:rPr>
        <w:t>INFORMES y SEGUIMIENTOS</w:t>
      </w:r>
    </w:p>
    <w:p>
      <w:pPr>
        <w:pStyle w:val="Normal"/>
        <w:rPr/>
      </w:pPr>
      <w:r>
        <w:rPr/>
      </w:r>
    </w:p>
    <w:p>
      <w:pPr>
        <w:pStyle w:val="Normal"/>
        <w:rPr/>
      </w:pPr>
      <w:r>
        <w:rPr/>
        <w:t>En forma semanal, el Capataz responsable de la obra por parte de la CONTRATISTA, deberá presentar un informe de avance a la Dirección de Obras o Personal Responsable de AIR para el correcto seguimiento de los trabajos.</w:t>
      </w:r>
    </w:p>
    <w:p>
      <w:pPr>
        <w:pStyle w:val="Normal"/>
        <w:rPr/>
      </w:pPr>
      <w:r>
        <w:rPr/>
      </w:r>
    </w:p>
    <w:p>
      <w:pPr>
        <w:pStyle w:val="Normal"/>
        <w:rPr/>
      </w:pPr>
      <w:r>
        <w:rPr/>
        <w:t>Al momento del inicio de los trabajos, se abrirá un Acta de Obras, en dos libros por separado (uno para AIR y otro para la CONTRATISTA), en el cual se dejarán asentados todos los particulares que surjan en forma diaria. Este registro deberá contar con firma responsable por parte de la Dirección de Obras o Responsable de AIR y Capataz de la Contratista.</w:t>
      </w:r>
    </w:p>
    <w:p>
      <w:pPr>
        <w:pStyle w:val="Normal"/>
        <w:rPr/>
      </w:pPr>
      <w:r>
        <w:rPr/>
      </w:r>
    </w:p>
    <w:p>
      <w:pPr>
        <w:pStyle w:val="Encabezado1"/>
        <w:numPr>
          <w:ilvl w:val="0"/>
          <w:numId w:val="0"/>
        </w:numPr>
        <w:spacing w:lineRule="auto" w:line="240" w:before="0" w:after="0"/>
        <w:ind w:left="432" w:hanging="0"/>
        <w:rPr>
          <w:b/>
          <w:b/>
        </w:rPr>
      </w:pPr>
      <w:r>
        <w:rPr>
          <w:b/>
        </w:rPr>
      </w:r>
    </w:p>
    <w:p>
      <w:pPr>
        <w:pStyle w:val="Normal"/>
        <w:rPr/>
      </w:pPr>
      <w:r>
        <w:rPr/>
      </w:r>
    </w:p>
    <w:p>
      <w:pPr>
        <w:pStyle w:val="Normal"/>
        <w:rPr>
          <w:szCs w:val="22"/>
        </w:rPr>
      </w:pPr>
      <w:r>
        <w:rPr>
          <w:szCs w:val="22"/>
        </w:rPr>
      </w:r>
    </w:p>
    <w:p>
      <w:pPr>
        <w:pStyle w:val="Normal"/>
        <w:rPr/>
      </w:pPr>
      <w:r>
        <w:rPr/>
      </w:r>
    </w:p>
    <w:sectPr>
      <w:headerReference w:type="default" r:id="rId4"/>
      <w:footerReference w:type="default" r:id="rId5"/>
      <w:type w:val="nextPage"/>
      <w:pgSz w:w="11906" w:h="16838"/>
      <w:pgMar w:left="371" w:right="1898" w:header="709" w:top="1134" w:footer="567" w:bottom="1134" w:gutter="0"/>
      <w:pgBorders w:display="allPages" w:offsetFrom="text">
        <w:top w:val="single" w:sz="4" w:space="10" w:color="00000A"/>
        <w:left w:val="single" w:sz="4" w:space="17" w:color="00000A"/>
        <w:bottom w:val="single" w:sz="4" w:space="3" w:color="00000A"/>
        <w:right w:val="single" w:sz="4" w:space="18" w:color="00000A"/>
      </w:pgBorders>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Cambria">
    <w:charset w:val="01"/>
    <w:family w:val="roman"/>
    <w:pitch w:val="variable"/>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pPr>
    <w:r>
      <w:rPr/>
      <w:fldChar w:fldCharType="begin"/>
    </w:r>
    <w:r>
      <w:instrText> PAGE </w:instrText>
    </w:r>
    <w:r>
      <w:fldChar w:fldCharType="separate"/>
    </w:r>
    <w:r>
      <w:t>9</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32"/>
        </w:tabs>
        <w:ind w:left="720" w:hanging="432"/>
      </w:pPr>
      <w:rPr>
        <w:b/>
      </w:rPr>
    </w:lvl>
    <w:lvl w:ilvl="1">
      <w:start w:val="1"/>
      <w:numFmt w:val="decimal"/>
      <w:lvlText w:val="%1.%2"/>
      <w:lvlJc w:val="left"/>
      <w:pPr>
        <w:tabs>
          <w:tab w:val="num" w:pos="1004"/>
        </w:tabs>
        <w:ind w:left="1080" w:hanging="292"/>
      </w:pPr>
    </w:lvl>
    <w:lvl w:ilvl="2">
      <w:start w:val="1"/>
      <w:numFmt w:val="decimal"/>
      <w:lvlText w:val="%1.%2.%3"/>
      <w:lvlJc w:val="left"/>
      <w:pPr>
        <w:tabs>
          <w:tab w:val="num" w:pos="1287"/>
        </w:tabs>
        <w:ind w:left="1440" w:hanging="153"/>
      </w:pPr>
      <w:rPr>
        <w:smallCaps w:val="false"/>
        <w:caps w:val="false"/>
        <w:dstrike w:val="false"/>
        <w:strike w:val="false"/>
        <w:vertAlign w:val="baseline"/>
        <w:position w:val="0"/>
        <w:sz w:val="22"/>
        <w:sz w:val="22"/>
        <w:spacing w:val="0"/>
        <w:i w:val="false"/>
        <w:u w:val="none"/>
        <w:b w:val="false"/>
        <w:effect w:val="blinkBackground"/>
        <w:iCs w:val="false"/>
        <w:bCs w:val="false"/>
        <w:em w:val="none"/>
        <w:vanish w:val="false"/>
        <w:color w:val="000000"/>
      </w:rPr>
    </w:lvl>
    <w:lvl w:ilvl="3">
      <w:start w:val="1"/>
      <w:numFmt w:val="decimal"/>
      <w:lvlText w:val="%1.%2.%3.%4"/>
      <w:lvlJc w:val="left"/>
      <w:pPr>
        <w:tabs>
          <w:tab w:val="num" w:pos="1931"/>
        </w:tabs>
        <w:ind w:left="1800" w:hanging="13"/>
      </w:pPr>
    </w:lvl>
    <w:lvl w:ilvl="4">
      <w:start w:val="1"/>
      <w:numFmt w:val="decimal"/>
      <w:lvlText w:val="%1.%2.%3.%4.%5"/>
      <w:lvlJc w:val="left"/>
      <w:pPr>
        <w:tabs>
          <w:tab w:val="num" w:pos="2574"/>
        </w:tabs>
        <w:ind w:left="2160" w:hanging="0"/>
      </w:pPr>
    </w:lvl>
    <w:lvl w:ilvl="5">
      <w:start w:val="1"/>
      <w:numFmt w:val="decimal"/>
      <w:lvlText w:val="%1.%2.%3.%4.%5.%6"/>
      <w:lvlJc w:val="left"/>
      <w:pPr>
        <w:tabs>
          <w:tab w:val="num" w:pos="2858"/>
        </w:tabs>
        <w:ind w:left="2520" w:hanging="0"/>
      </w:pPr>
    </w:lvl>
    <w:lvl w:ilvl="6">
      <w:start w:val="1"/>
      <w:numFmt w:val="decimal"/>
      <w:lvlText w:val="%1.%2.%3.%4.%5.%6.%7"/>
      <w:lvlJc w:val="left"/>
      <w:pPr>
        <w:tabs>
          <w:tab w:val="num" w:pos="1296"/>
        </w:tabs>
        <w:ind w:left="2880" w:hanging="1296"/>
      </w:pPr>
    </w:lvl>
    <w:lvl w:ilvl="7">
      <w:start w:val="1"/>
      <w:numFmt w:val="decimal"/>
      <w:lvlText w:val="%1.%2.%3.%4.%5.%6.%7.%8"/>
      <w:lvlJc w:val="left"/>
      <w:pPr>
        <w:tabs>
          <w:tab w:val="num" w:pos="1440"/>
        </w:tabs>
        <w:ind w:left="3240" w:hanging="1440"/>
      </w:pPr>
    </w:lvl>
    <w:lvl w:ilvl="8">
      <w:start w:val="1"/>
      <w:numFmt w:val="decimal"/>
      <w:lvlText w:val="%1.%2.%3.%4.%5.%6.%7.%8.%9"/>
      <w:lvlJc w:val="left"/>
      <w:pPr>
        <w:tabs>
          <w:tab w:val="num" w:pos="1584"/>
        </w:tabs>
        <w:ind w:left="3600" w:hanging="1584"/>
      </w:pPr>
    </w:lvl>
  </w:abstractNum>
  <w:abstractNum w:abstractNumId="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18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18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AR" w:eastAsia="es-A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4570"/>
    <w:pPr>
      <w:widowControl/>
      <w:bidi w:val="0"/>
      <w:spacing w:lineRule="auto" w:line="276"/>
      <w:jc w:val="both"/>
    </w:pPr>
    <w:rPr>
      <w:rFonts w:ascii="Calibri" w:hAnsi="Calibri" w:eastAsia="Times New Roman" w:cs="Times New Roman" w:asciiTheme="minorHAnsi" w:hAnsiTheme="minorHAnsi"/>
      <w:color w:val="00000A"/>
      <w:sz w:val="22"/>
      <w:szCs w:val="24"/>
      <w:lang w:val="es-AR" w:eastAsia="es-ES" w:bidi="ar-SA"/>
    </w:rPr>
  </w:style>
  <w:style w:type="paragraph" w:styleId="Encabezado1">
    <w:name w:val="Encabezado 1"/>
    <w:basedOn w:val="Normal"/>
    <w:next w:val="Normal"/>
    <w:link w:val="Ttulo1Car"/>
    <w:qFormat/>
    <w:rsid w:val="00384f50"/>
    <w:pPr>
      <w:keepNext/>
      <w:spacing w:before="200" w:after="60"/>
      <w:outlineLvl w:val="0"/>
    </w:pPr>
    <w:rPr>
      <w:rFonts w:ascii="Calibri" w:hAnsi="Calibri"/>
      <w:szCs w:val="22"/>
      <w:u w:val="single"/>
    </w:rPr>
  </w:style>
  <w:style w:type="paragraph" w:styleId="Encabezado2">
    <w:name w:val="Encabezado 2"/>
    <w:basedOn w:val="Normal"/>
    <w:next w:val="Normal"/>
    <w:link w:val="Ttulo2Car"/>
    <w:qFormat/>
    <w:rsid w:val="00517e29"/>
    <w:pPr>
      <w:keepNext/>
      <w:spacing w:before="200" w:after="60"/>
      <w:outlineLvl w:val="1"/>
    </w:pPr>
    <w:rPr>
      <w:b/>
      <w:sz w:val="20"/>
      <w:szCs w:val="20"/>
    </w:rPr>
  </w:style>
  <w:style w:type="paragraph" w:styleId="Encabezado3">
    <w:name w:val="Encabezado 3"/>
    <w:basedOn w:val="Normal"/>
    <w:next w:val="Normal"/>
    <w:link w:val="Ttulo3Car"/>
    <w:qFormat/>
    <w:rsid w:val="00517e29"/>
    <w:pPr>
      <w:keepNext/>
      <w:spacing w:before="200" w:after="60"/>
      <w:outlineLvl w:val="2"/>
    </w:pPr>
    <w:rPr>
      <w:b/>
      <w:sz w:val="20"/>
      <w:szCs w:val="20"/>
    </w:rPr>
  </w:style>
  <w:style w:type="paragraph" w:styleId="Encabezado4">
    <w:name w:val="Encabezado 4"/>
    <w:basedOn w:val="Normal"/>
    <w:next w:val="Normal"/>
    <w:link w:val="Ttulo4Car"/>
    <w:qFormat/>
    <w:rsid w:val="005a1c7f"/>
    <w:pPr>
      <w:keepNext/>
      <w:spacing w:before="200" w:after="60"/>
      <w:outlineLvl w:val="3"/>
    </w:pPr>
    <w:rPr>
      <w:rFonts w:ascii="Arial" w:hAnsi="Arial"/>
      <w:b/>
      <w:szCs w:val="20"/>
    </w:rPr>
  </w:style>
  <w:style w:type="paragraph" w:styleId="Encabezado5">
    <w:name w:val="Encabezado 5"/>
    <w:basedOn w:val="Normal"/>
    <w:next w:val="Normal"/>
    <w:link w:val="Ttulo5Car"/>
    <w:qFormat/>
    <w:rsid w:val="005a1c7f"/>
    <w:pPr>
      <w:spacing w:before="240" w:after="60"/>
      <w:outlineLvl w:val="4"/>
    </w:pPr>
    <w:rPr>
      <w:rFonts w:ascii="Arial" w:hAnsi="Arial"/>
      <w:b/>
      <w:szCs w:val="20"/>
    </w:rPr>
  </w:style>
  <w:style w:type="paragraph" w:styleId="Encabezado6">
    <w:name w:val="Encabezado 6"/>
    <w:basedOn w:val="Normal"/>
    <w:next w:val="Normal"/>
    <w:link w:val="Ttulo6Car"/>
    <w:qFormat/>
    <w:rsid w:val="005a1c7f"/>
    <w:pPr>
      <w:spacing w:before="240" w:after="60"/>
      <w:outlineLvl w:val="5"/>
    </w:pPr>
    <w:rPr>
      <w:rFonts w:ascii="Arial" w:hAnsi="Arial"/>
      <w:b/>
      <w:szCs w:val="20"/>
    </w:rPr>
  </w:style>
  <w:style w:type="paragraph" w:styleId="Encabezado7">
    <w:name w:val="Encabezado 7"/>
    <w:basedOn w:val="Normal"/>
    <w:next w:val="Normal"/>
    <w:link w:val="Ttulo7Car"/>
    <w:qFormat/>
    <w:rsid w:val="005a1c7f"/>
    <w:pPr>
      <w:spacing w:before="240" w:after="60"/>
      <w:outlineLvl w:val="6"/>
    </w:pPr>
    <w:rPr>
      <w:rFonts w:ascii="Arial" w:hAnsi="Arial"/>
      <w:b/>
      <w:szCs w:val="20"/>
    </w:rPr>
  </w:style>
  <w:style w:type="paragraph" w:styleId="Encabezado8">
    <w:name w:val="Encabezado 8"/>
    <w:basedOn w:val="Normal"/>
    <w:next w:val="Normal"/>
    <w:link w:val="Ttulo8Car"/>
    <w:qFormat/>
    <w:rsid w:val="005a1c7f"/>
    <w:pPr>
      <w:spacing w:before="240" w:after="60"/>
      <w:outlineLvl w:val="7"/>
    </w:pPr>
    <w:rPr>
      <w:rFonts w:ascii="Arial" w:hAnsi="Arial"/>
      <w:b/>
      <w:szCs w:val="20"/>
    </w:rPr>
  </w:style>
  <w:style w:type="paragraph" w:styleId="Encabezado9">
    <w:name w:val="Encabezado 9"/>
    <w:basedOn w:val="Normal"/>
    <w:next w:val="Normal"/>
    <w:link w:val="Ttulo9Car"/>
    <w:qFormat/>
    <w:rsid w:val="005a1c7f"/>
    <w:pPr>
      <w:spacing w:before="240" w:after="60"/>
      <w:outlineLvl w:val="8"/>
    </w:pPr>
    <w:rPr>
      <w:rFonts w:ascii="Arial" w:hAnsi="Arial"/>
      <w:b/>
      <w:szCs w:val="20"/>
    </w:rPr>
  </w:style>
  <w:style w:type="character" w:styleId="DefaultParagraphFont" w:default="1">
    <w:name w:val="Default Paragraph Font"/>
    <w:uiPriority w:val="1"/>
    <w:semiHidden/>
    <w:unhideWhenUsed/>
    <w:qFormat/>
    <w:rPr/>
  </w:style>
  <w:style w:type="character" w:styleId="TextodegloboCar" w:customStyle="1">
    <w:name w:val="Texto de globo Car"/>
    <w:link w:val="Textodeglobo"/>
    <w:uiPriority w:val="99"/>
    <w:semiHidden/>
    <w:qFormat/>
    <w:rsid w:val="0007255a"/>
    <w:rPr>
      <w:rFonts w:ascii="Tahoma" w:hAnsi="Tahoma" w:eastAsia="Times New Roman" w:cs="Tahoma"/>
      <w:sz w:val="16"/>
      <w:szCs w:val="16"/>
      <w:lang w:eastAsia="es-ES"/>
    </w:rPr>
  </w:style>
  <w:style w:type="character" w:styleId="EncabezadoCar" w:customStyle="1">
    <w:name w:val="Encabezado Car"/>
    <w:link w:val="Encabezado"/>
    <w:uiPriority w:val="99"/>
    <w:qFormat/>
    <w:rsid w:val="00fa19cb"/>
    <w:rPr>
      <w:rFonts w:ascii="Times New Roman" w:hAnsi="Times New Roman" w:eastAsia="Times New Roman"/>
      <w:sz w:val="24"/>
      <w:szCs w:val="24"/>
      <w:lang w:val="es-AR"/>
    </w:rPr>
  </w:style>
  <w:style w:type="character" w:styleId="PiedepginaCar" w:customStyle="1">
    <w:name w:val="Pie de página Car"/>
    <w:link w:val="Piedepgina"/>
    <w:uiPriority w:val="99"/>
    <w:qFormat/>
    <w:rsid w:val="00fa19cb"/>
    <w:rPr>
      <w:rFonts w:ascii="Times New Roman" w:hAnsi="Times New Roman" w:eastAsia="Times New Roman"/>
      <w:sz w:val="24"/>
      <w:szCs w:val="24"/>
      <w:lang w:val="es-AR"/>
    </w:rPr>
  </w:style>
  <w:style w:type="character" w:styleId="Ttulo1Car" w:customStyle="1">
    <w:name w:val="Título 1 Car"/>
    <w:link w:val="Ttulo1"/>
    <w:qFormat/>
    <w:rsid w:val="00384f50"/>
    <w:rPr>
      <w:rFonts w:eastAsia="Times New Roman"/>
      <w:sz w:val="22"/>
      <w:szCs w:val="22"/>
      <w:u w:val="single"/>
      <w:lang w:eastAsia="es-ES"/>
    </w:rPr>
  </w:style>
  <w:style w:type="character" w:styleId="Ttulo2Car" w:customStyle="1">
    <w:name w:val="Título 2 Car"/>
    <w:link w:val="Ttulo2"/>
    <w:qFormat/>
    <w:rsid w:val="00517e29"/>
    <w:rPr>
      <w:rFonts w:ascii="Calibri" w:hAnsi="Calibri" w:eastAsia="Times New Roman" w:asciiTheme="minorHAnsi" w:hAnsiTheme="minorHAnsi"/>
      <w:b/>
      <w:lang w:eastAsia="es-ES"/>
    </w:rPr>
  </w:style>
  <w:style w:type="character" w:styleId="Ttulo3Car" w:customStyle="1">
    <w:name w:val="Título 3 Car"/>
    <w:link w:val="Ttulo3"/>
    <w:qFormat/>
    <w:rsid w:val="00517e29"/>
    <w:rPr>
      <w:rFonts w:ascii="Calibri" w:hAnsi="Calibri" w:eastAsia="Times New Roman" w:asciiTheme="minorHAnsi" w:hAnsiTheme="minorHAnsi"/>
      <w:b/>
      <w:lang w:eastAsia="es-ES"/>
    </w:rPr>
  </w:style>
  <w:style w:type="character" w:styleId="Ttulo4Car" w:customStyle="1">
    <w:name w:val="Título 4 Car"/>
    <w:link w:val="Ttulo4"/>
    <w:qFormat/>
    <w:rsid w:val="005a1c7f"/>
    <w:rPr>
      <w:rFonts w:ascii="Arial" w:hAnsi="Arial" w:eastAsia="Times New Roman"/>
      <w:b/>
      <w:sz w:val="22"/>
      <w:lang w:eastAsia="es-ES"/>
    </w:rPr>
  </w:style>
  <w:style w:type="character" w:styleId="Ttulo5Car" w:customStyle="1">
    <w:name w:val="Título 5 Car"/>
    <w:link w:val="Ttulo5"/>
    <w:qFormat/>
    <w:rsid w:val="005a1c7f"/>
    <w:rPr>
      <w:rFonts w:ascii="Arial" w:hAnsi="Arial" w:eastAsia="Times New Roman"/>
      <w:b/>
      <w:sz w:val="22"/>
      <w:lang w:eastAsia="es-ES"/>
    </w:rPr>
  </w:style>
  <w:style w:type="character" w:styleId="Ttulo6Car" w:customStyle="1">
    <w:name w:val="Título 6 Car"/>
    <w:link w:val="Ttulo6"/>
    <w:qFormat/>
    <w:rsid w:val="005a1c7f"/>
    <w:rPr>
      <w:rFonts w:ascii="Arial" w:hAnsi="Arial" w:eastAsia="Times New Roman"/>
      <w:b/>
      <w:sz w:val="22"/>
      <w:lang w:eastAsia="es-ES"/>
    </w:rPr>
  </w:style>
  <w:style w:type="character" w:styleId="Ttulo7Car" w:customStyle="1">
    <w:name w:val="Título 7 Car"/>
    <w:link w:val="Ttulo7"/>
    <w:qFormat/>
    <w:rsid w:val="005a1c7f"/>
    <w:rPr>
      <w:rFonts w:ascii="Arial" w:hAnsi="Arial" w:eastAsia="Times New Roman"/>
      <w:b/>
      <w:sz w:val="22"/>
      <w:lang w:eastAsia="es-ES"/>
    </w:rPr>
  </w:style>
  <w:style w:type="character" w:styleId="Ttulo8Car" w:customStyle="1">
    <w:name w:val="Título 8 Car"/>
    <w:link w:val="Ttulo8"/>
    <w:qFormat/>
    <w:rsid w:val="005a1c7f"/>
    <w:rPr>
      <w:rFonts w:ascii="Arial" w:hAnsi="Arial" w:eastAsia="Times New Roman"/>
      <w:b/>
      <w:sz w:val="22"/>
      <w:lang w:eastAsia="es-ES"/>
    </w:rPr>
  </w:style>
  <w:style w:type="character" w:styleId="Ttulo9Car" w:customStyle="1">
    <w:name w:val="Título 9 Car"/>
    <w:link w:val="Ttulo9"/>
    <w:qFormat/>
    <w:rsid w:val="005a1c7f"/>
    <w:rPr>
      <w:rFonts w:ascii="Arial" w:hAnsi="Arial" w:eastAsia="Times New Roman"/>
      <w:b/>
      <w:sz w:val="22"/>
      <w:lang w:eastAsia="es-ES"/>
    </w:rPr>
  </w:style>
  <w:style w:type="character" w:styleId="EnlacedeInternet">
    <w:name w:val="Enlace de Internet"/>
    <w:uiPriority w:val="99"/>
    <w:unhideWhenUsed/>
    <w:rsid w:val="00384f50"/>
    <w:rPr>
      <w:color w:val="0000FF"/>
      <w:u w:val="single"/>
    </w:rPr>
  </w:style>
  <w:style w:type="character" w:styleId="PlaceholderText">
    <w:name w:val="Placeholder Text"/>
    <w:uiPriority w:val="99"/>
    <w:semiHidden/>
    <w:qFormat/>
    <w:rsid w:val="005c50b8"/>
    <w:rPr>
      <w:color w:val="808080"/>
    </w:rPr>
  </w:style>
  <w:style w:type="character" w:styleId="Strong">
    <w:name w:val="Strong"/>
    <w:basedOn w:val="DefaultParagraphFont"/>
    <w:uiPriority w:val="22"/>
    <w:qFormat/>
    <w:rsid w:val="00926433"/>
    <w:rPr>
      <w:b/>
      <w:bCs/>
    </w:rPr>
  </w:style>
  <w:style w:type="character" w:styleId="Destacado">
    <w:name w:val="Destacado"/>
    <w:basedOn w:val="DefaultParagraphFont"/>
    <w:uiPriority w:val="20"/>
    <w:qFormat/>
    <w:rsid w:val="00e87d0c"/>
    <w:rPr>
      <w:i/>
      <w:iCs/>
    </w:rPr>
  </w:style>
  <w:style w:type="character" w:styleId="Appleconvertedspace" w:customStyle="1">
    <w:name w:val="apple-converted-space"/>
    <w:basedOn w:val="DefaultParagraphFont"/>
    <w:qFormat/>
    <w:rsid w:val="00e87d0c"/>
    <w:rPr/>
  </w:style>
  <w:style w:type="character" w:styleId="ListLabel1">
    <w:name w:val="ListLabel 1"/>
    <w:qFormat/>
    <w:rPr>
      <w:b/>
    </w:rPr>
  </w:style>
  <w:style w:type="character" w:styleId="ListLabel2">
    <w:name w:val="ListLabel 2"/>
    <w:qFormat/>
    <w:rPr>
      <w:b w:val="false"/>
      <w:bCs w:val="false"/>
      <w:i w:val="false"/>
      <w:iCs w:val="false"/>
      <w:caps w:val="false"/>
      <w:smallCaps w:val="false"/>
      <w:strike w:val="false"/>
      <w:dstrike w:val="false"/>
      <w:vanish w:val="false"/>
      <w:color w:val="000000"/>
      <w:spacing w:val="0"/>
      <w:position w:val="0"/>
      <w:sz w:val="22"/>
      <w:sz w:val="22"/>
      <w:u w:val="none"/>
      <w:effect w:val="blinkBackground"/>
      <w:vertAlign w:val="baseline"/>
      <w:em w:val="none"/>
    </w:rPr>
  </w:style>
  <w:style w:type="character" w:styleId="ListLabel3">
    <w:name w:val="ListLabel 3"/>
    <w:qFormat/>
    <w:rPr>
      <w:b/>
    </w:rPr>
  </w:style>
  <w:style w:type="character" w:styleId="ListLabel4">
    <w:name w:val="ListLabel 4"/>
    <w:qFormat/>
    <w:rPr>
      <w:b w:val="false"/>
      <w:bCs w:val="false"/>
      <w:i w:val="false"/>
      <w:iCs w:val="false"/>
      <w:caps w:val="false"/>
      <w:smallCaps w:val="false"/>
      <w:strike w:val="false"/>
      <w:dstrike w:val="false"/>
      <w:vanish w:val="false"/>
      <w:color w:val="000000"/>
      <w:spacing w:val="0"/>
      <w:position w:val="0"/>
      <w:sz w:val="22"/>
      <w:sz w:val="22"/>
      <w:u w:val="none"/>
      <w:effect w:val="blinkBackground"/>
      <w:vertAlign w:val="baseline"/>
      <w:em w:val="none"/>
    </w:rPr>
  </w:style>
  <w:style w:type="character" w:styleId="ListLabel5">
    <w:name w:val="ListLabel 5"/>
    <w:qFormat/>
    <w:rPr>
      <w:b/>
    </w:rPr>
  </w:style>
  <w:style w:type="character" w:styleId="ListLabel6">
    <w:name w:val="ListLabel 6"/>
    <w:qFormat/>
    <w:rPr>
      <w:b w:val="false"/>
      <w:bCs w:val="false"/>
      <w:i w:val="false"/>
      <w:iCs w:val="false"/>
      <w:caps w:val="false"/>
      <w:smallCaps w:val="false"/>
      <w:strike w:val="false"/>
      <w:dstrike w:val="false"/>
      <w:vanish w:val="false"/>
      <w:color w:val="000000"/>
      <w:spacing w:val="0"/>
      <w:position w:val="0"/>
      <w:sz w:val="22"/>
      <w:sz w:val="22"/>
      <w:u w:val="none"/>
      <w:effect w:val="blinkBackground"/>
      <w:vertAlign w:val="baseline"/>
      <w:em w:val="none"/>
    </w:rPr>
  </w:style>
  <w:style w:type="character" w:styleId="ListLabel7">
    <w:name w:val="ListLabel 7"/>
    <w:qFormat/>
    <w:rPr>
      <w:color w:val="00000A"/>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rPr>
  </w:style>
  <w:style w:type="character" w:styleId="ListLabel12">
    <w:name w:val="ListLabel 12"/>
    <w:qFormat/>
    <w:rPr>
      <w:b w:val="false"/>
      <w:bCs w:val="false"/>
      <w:i w:val="false"/>
      <w:iCs w:val="false"/>
      <w:caps w:val="false"/>
      <w:smallCaps w:val="false"/>
      <w:strike w:val="false"/>
      <w:dstrike w:val="false"/>
      <w:vanish w:val="false"/>
      <w:color w:val="000000"/>
      <w:spacing w:val="0"/>
      <w:position w:val="0"/>
      <w:sz w:val="22"/>
      <w:sz w:val="22"/>
      <w:u w:val="none"/>
      <w:effect w:val="blinkBackground"/>
      <w:vertAlign w:val="baseline"/>
      <w:em w:val="none"/>
    </w:rPr>
  </w:style>
  <w:style w:type="character" w:styleId="ListLabel13">
    <w:name w:val="ListLabel 13"/>
    <w:qFormat/>
    <w:rPr>
      <w:b/>
    </w:rPr>
  </w:style>
  <w:style w:type="character" w:styleId="ListLabel14">
    <w:name w:val="ListLabel 14"/>
    <w:qFormat/>
    <w:rPr>
      <w:b w:val="false"/>
      <w:bCs w:val="false"/>
      <w:i w:val="false"/>
      <w:iCs w:val="false"/>
      <w:caps w:val="false"/>
      <w:smallCaps w:val="false"/>
      <w:strike w:val="false"/>
      <w:dstrike w:val="false"/>
      <w:vanish w:val="false"/>
      <w:color w:val="000000"/>
      <w:spacing w:val="0"/>
      <w:position w:val="0"/>
      <w:sz w:val="22"/>
      <w:sz w:val="22"/>
      <w:u w:val="none"/>
      <w:effect w:val="blinkBackground"/>
      <w:vertAlign w:val="baseline"/>
      <w:em w:val="none"/>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b/>
    </w:rPr>
  </w:style>
  <w:style w:type="character" w:styleId="ListLabel19">
    <w:name w:val="ListLabel 19"/>
    <w:qFormat/>
    <w:rPr>
      <w:b w:val="false"/>
      <w:bCs w:val="false"/>
      <w:i w:val="false"/>
      <w:iCs w:val="false"/>
      <w:caps w:val="false"/>
      <w:smallCaps w:val="false"/>
      <w:strike w:val="false"/>
      <w:dstrike w:val="false"/>
      <w:vanish w:val="false"/>
      <w:color w:val="000000"/>
      <w:spacing w:val="0"/>
      <w:position w:val="0"/>
      <w:sz w:val="22"/>
      <w:sz w:val="22"/>
      <w:u w:val="none"/>
      <w:effect w:val="blinkBackground"/>
      <w:vertAlign w:val="baseline"/>
      <w:em w:val="none"/>
    </w:rPr>
  </w:style>
  <w:style w:type="character" w:styleId="Enlacedelndice">
    <w:name w:val="Enlace del índice"/>
    <w:qFormat/>
    <w:rPr/>
  </w:style>
  <w:style w:type="character" w:styleId="ListLabel20">
    <w:name w:val="ListLabel 20"/>
    <w:qFormat/>
    <w:rPr>
      <w:b/>
    </w:rPr>
  </w:style>
  <w:style w:type="character" w:styleId="ListLabel21">
    <w:name w:val="ListLabel 21"/>
    <w:qFormat/>
    <w:rPr>
      <w:b w:val="false"/>
      <w:bCs w:val="false"/>
      <w:i w:val="false"/>
      <w:iCs w:val="false"/>
      <w:caps w:val="false"/>
      <w:smallCaps w:val="false"/>
      <w:strike w:val="false"/>
      <w:dstrike w:val="false"/>
      <w:vanish w:val="false"/>
      <w:color w:val="000000"/>
      <w:spacing w:val="0"/>
      <w:position w:val="0"/>
      <w:sz w:val="22"/>
      <w:sz w:val="22"/>
      <w:u w:val="none"/>
      <w:effect w:val="blinkBackground"/>
      <w:vertAlign w:val="baseline"/>
      <w:em w:val="none"/>
    </w:rPr>
  </w:style>
  <w:style w:type="character" w:styleId="ListLabel22">
    <w:name w:val="ListLabel 22"/>
    <w:qFormat/>
    <w:rPr>
      <w:b/>
    </w:rPr>
  </w:style>
  <w:style w:type="character" w:styleId="ListLabel23">
    <w:name w:val="ListLabel 23"/>
    <w:qFormat/>
    <w:rPr>
      <w:b w:val="false"/>
      <w:bCs w:val="false"/>
      <w:i w:val="false"/>
      <w:iCs w:val="false"/>
      <w:caps w:val="false"/>
      <w:smallCaps w:val="false"/>
      <w:strike w:val="false"/>
      <w:dstrike w:val="false"/>
      <w:vanish w:val="false"/>
      <w:color w:val="000000"/>
      <w:spacing w:val="0"/>
      <w:position w:val="0"/>
      <w:sz w:val="22"/>
      <w:sz w:val="22"/>
      <w:u w:val="none"/>
      <w:effect w:val="blinkBackground"/>
      <w:vertAlign w:val="baseline"/>
      <w:em w:val="none"/>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Devanagari"/>
    </w:rPr>
  </w:style>
  <w:style w:type="paragraph" w:styleId="Leyenda">
    <w:name w:val="Leyenda"/>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07255a"/>
    <w:pPr/>
    <w:rPr>
      <w:rFonts w:ascii="Tahoma" w:hAnsi="Tahoma"/>
      <w:sz w:val="16"/>
      <w:szCs w:val="16"/>
    </w:rPr>
  </w:style>
  <w:style w:type="paragraph" w:styleId="Encabezamiento">
    <w:name w:val="Encabezamiento"/>
    <w:basedOn w:val="Normal"/>
    <w:link w:val="EncabezadoCar"/>
    <w:uiPriority w:val="99"/>
    <w:unhideWhenUsed/>
    <w:rsid w:val="00fa19cb"/>
    <w:pPr>
      <w:tabs>
        <w:tab w:val="center" w:pos="4252" w:leader="none"/>
        <w:tab w:val="right" w:pos="8504" w:leader="none"/>
      </w:tabs>
    </w:pPr>
    <w:rPr/>
  </w:style>
  <w:style w:type="paragraph" w:styleId="Piedepgina">
    <w:name w:val="Pie de página"/>
    <w:basedOn w:val="Normal"/>
    <w:link w:val="PiedepginaCar"/>
    <w:uiPriority w:val="99"/>
    <w:unhideWhenUsed/>
    <w:rsid w:val="00fa19cb"/>
    <w:pPr>
      <w:tabs>
        <w:tab w:val="center" w:pos="4252" w:leader="none"/>
        <w:tab w:val="right" w:pos="8504" w:leader="none"/>
      </w:tabs>
    </w:pPr>
    <w:rPr/>
  </w:style>
  <w:style w:type="paragraph" w:styleId="Encabezadodelndice">
    <w:name w:val="Encabezado del índice"/>
    <w:basedOn w:val="Encabezado1"/>
    <w:next w:val="Normal"/>
    <w:uiPriority w:val="39"/>
    <w:unhideWhenUsed/>
    <w:qFormat/>
    <w:rsid w:val="00384f50"/>
    <w:pPr>
      <w:keepLines/>
      <w:spacing w:before="480" w:after="0"/>
    </w:pPr>
    <w:rPr>
      <w:rFonts w:ascii="Cambria" w:hAnsi="Cambria"/>
      <w:bCs/>
      <w:color w:val="365F91"/>
      <w:sz w:val="28"/>
      <w:szCs w:val="28"/>
      <w:lang w:val="es-ES" w:eastAsia="en-US"/>
    </w:rPr>
  </w:style>
  <w:style w:type="paragraph" w:styleId="Ndice1">
    <w:name w:val="Índice 1"/>
    <w:basedOn w:val="Normal"/>
    <w:next w:val="Normal"/>
    <w:autoRedefine/>
    <w:uiPriority w:val="39"/>
    <w:unhideWhenUsed/>
    <w:rsid w:val="008f4f96"/>
    <w:pPr>
      <w:tabs>
        <w:tab w:val="left" w:pos="426" w:leader="none"/>
        <w:tab w:val="right" w:pos="9628" w:leader="dot"/>
      </w:tabs>
    </w:pPr>
    <w:rPr/>
  </w:style>
  <w:style w:type="paragraph" w:styleId="Ndice2">
    <w:name w:val="Índice 2"/>
    <w:basedOn w:val="Normal"/>
    <w:next w:val="Normal"/>
    <w:autoRedefine/>
    <w:uiPriority w:val="39"/>
    <w:unhideWhenUsed/>
    <w:rsid w:val="00c72825"/>
    <w:pPr>
      <w:ind w:left="240" w:hanging="0"/>
    </w:pPr>
    <w:rPr/>
  </w:style>
  <w:style w:type="paragraph" w:styleId="ListParagraph">
    <w:name w:val="List Paragraph"/>
    <w:basedOn w:val="Normal"/>
    <w:uiPriority w:val="34"/>
    <w:qFormat/>
    <w:rsid w:val="00a9546e"/>
    <w:pPr>
      <w:spacing w:before="0" w:after="0"/>
      <w:ind w:left="720" w:hanging="0"/>
      <w:contextualSpacing/>
    </w:pPr>
    <w:rPr/>
  </w:style>
  <w:style w:type="paragraph" w:styleId="Ndice3">
    <w:name w:val="Índice 3"/>
    <w:basedOn w:val="Normal"/>
    <w:next w:val="Normal"/>
    <w:autoRedefine/>
    <w:uiPriority w:val="39"/>
    <w:unhideWhenUsed/>
    <w:rsid w:val="00b81a08"/>
    <w:pPr>
      <w:spacing w:before="0" w:after="100"/>
      <w:ind w:left="440" w:hanging="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1412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32194C-4C7D-4435-B929-B7D65269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Application>LibreOffice/5.0.3.2$Linux_x86 LibreOffice_project/00m0$Build-2</Application>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2016-03-09T21:19:00Z</dcterms:created>
  <dc:creator>Ingeber</dc:creator>
  <dc:language>es-AR</dc:language>
  <cp:lastModifiedBy>lvetorello </cp:lastModifiedBy>
  <cp:lastPrinted>2017-05-15T09:06:40Z</cp:lastPrinted>
  <dcterms:modified xsi:type="dcterms:W3CDTF">2017-05-15T10:03:08Z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